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46CE5" w14:textId="6722F444" w:rsidR="00D21710" w:rsidRPr="00B36AED" w:rsidRDefault="00D21710" w:rsidP="00D21710">
      <w:pPr>
        <w:tabs>
          <w:tab w:val="left" w:pos="1985"/>
        </w:tabs>
        <w:spacing w:after="0"/>
        <w:jc w:val="both"/>
        <w:rPr>
          <w:rFonts w:ascii="Arial" w:hAnsi="Arial" w:cs="Arial"/>
          <w:b/>
          <w:bCs/>
          <w:sz w:val="24"/>
        </w:rPr>
      </w:pPr>
      <w:r w:rsidRPr="00B36AED">
        <w:rPr>
          <w:rFonts w:ascii="Arial" w:hAnsi="Arial" w:cs="Arial"/>
          <w:b/>
          <w:bCs/>
          <w:sz w:val="24"/>
        </w:rPr>
        <w:t>3GPP TSG RAN WG1 Meeting #9</w:t>
      </w:r>
      <w:r>
        <w:rPr>
          <w:rFonts w:ascii="Arial" w:hAnsi="Arial" w:cs="Arial"/>
          <w:b/>
          <w:bCs/>
          <w:sz w:val="24"/>
        </w:rPr>
        <w:t>3</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F70125">
        <w:rPr>
          <w:rFonts w:ascii="Arial" w:hAnsi="Arial" w:cs="Arial"/>
          <w:b/>
          <w:bCs/>
          <w:sz w:val="24"/>
        </w:rPr>
        <w:t>06507</w:t>
      </w:r>
    </w:p>
    <w:p w14:paraId="43C9F3AB" w14:textId="3D151915" w:rsidR="00AA1191" w:rsidRPr="00B36AED" w:rsidRDefault="00D21710" w:rsidP="00AA1191">
      <w:pPr>
        <w:tabs>
          <w:tab w:val="left" w:pos="1985"/>
        </w:tabs>
        <w:spacing w:after="0"/>
        <w:jc w:val="both"/>
        <w:rPr>
          <w:rFonts w:ascii="Arial" w:hAnsi="Arial" w:cs="Arial"/>
          <w:b/>
          <w:bCs/>
          <w:sz w:val="24"/>
        </w:rPr>
      </w:pPr>
      <w:r w:rsidRPr="003438EF">
        <w:rPr>
          <w:rFonts w:ascii="Arial" w:hAnsi="Arial" w:cs="Arial"/>
          <w:b/>
          <w:bCs/>
          <w:sz w:val="24"/>
        </w:rPr>
        <w:t>Busan, Korea, May 21st – 25th, 2018</w:t>
      </w:r>
      <w:r w:rsidRPr="00B36AED">
        <w:rPr>
          <w:rFonts w:ascii="Arial" w:hAnsi="Arial" w:cs="Arial"/>
          <w:b/>
          <w:bCs/>
          <w:sz w:val="24"/>
        </w:rPr>
        <w:t xml:space="preserve"> </w:t>
      </w:r>
    </w:p>
    <w:p w14:paraId="673E8FE2" w14:textId="77777777" w:rsidR="00BE3E52" w:rsidRPr="00AA1191"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5FC8D5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0817">
        <w:rPr>
          <w:rFonts w:ascii="Arial" w:eastAsia="Malgun Gothic" w:hAnsi="Arial" w:cs="Arial"/>
          <w:b/>
          <w:sz w:val="24"/>
          <w:lang w:val="en-US" w:eastAsia="ko-KR"/>
        </w:rPr>
        <w:t xml:space="preserve">Remaining Issues </w:t>
      </w:r>
      <w:r w:rsidR="00502DC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E340C0">
        <w:rPr>
          <w:rFonts w:ascii="Arial" w:eastAsia="Malgun Gothic" w:hAnsi="Arial" w:cs="Arial"/>
          <w:b/>
          <w:sz w:val="24"/>
          <w:lang w:val="en-US" w:eastAsia="ko-KR"/>
        </w:rPr>
        <w:t>Beam Management</w:t>
      </w:r>
    </w:p>
    <w:p w14:paraId="442797E2" w14:textId="3634BB1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AA1191">
        <w:rPr>
          <w:rFonts w:ascii="Arial" w:hAnsi="Arial" w:cs="Arial"/>
          <w:b/>
          <w:sz w:val="24"/>
          <w:lang w:val="en-US"/>
        </w:rPr>
        <w:t>1.</w:t>
      </w:r>
      <w:r w:rsidR="00170817">
        <w:rPr>
          <w:rFonts w:ascii="Arial" w:hAnsi="Arial" w:cs="Arial"/>
          <w:b/>
          <w:sz w:val="24"/>
          <w:lang w:val="en-US"/>
        </w:rPr>
        <w:t>2.</w:t>
      </w:r>
      <w:r w:rsidR="00E340C0">
        <w:rPr>
          <w:rFonts w:ascii="Arial" w:hAnsi="Arial" w:cs="Arial"/>
          <w:b/>
          <w:sz w:val="24"/>
          <w:lang w:val="en-US"/>
        </w:rPr>
        <w:t>2.</w:t>
      </w:r>
      <w:r w:rsidR="0017081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0F2F8D9" w:rsidR="009A0886" w:rsidRDefault="006D58A9" w:rsidP="00026770">
      <w:pPr>
        <w:ind w:firstLine="284"/>
        <w:jc w:val="both"/>
        <w:rPr>
          <w:sz w:val="22"/>
          <w:szCs w:val="22"/>
          <w:lang w:eastAsia="zh-CN"/>
        </w:rPr>
      </w:pPr>
      <w:r>
        <w:rPr>
          <w:sz w:val="22"/>
          <w:szCs w:val="22"/>
          <w:lang w:eastAsia="zh-CN"/>
        </w:rPr>
        <w:t xml:space="preserve">In RAN1 </w:t>
      </w:r>
      <w:r w:rsidR="001E1717">
        <w:rPr>
          <w:sz w:val="22"/>
          <w:szCs w:val="22"/>
          <w:lang w:eastAsia="zh-CN"/>
        </w:rPr>
        <w:t>#92b</w:t>
      </w:r>
      <w:r w:rsidR="009A0886">
        <w:rPr>
          <w:sz w:val="22"/>
          <w:szCs w:val="22"/>
          <w:lang w:eastAsia="zh-CN"/>
        </w:rPr>
        <w:t xml:space="preserve"> meeting, </w:t>
      </w:r>
      <w:r>
        <w:rPr>
          <w:sz w:val="22"/>
          <w:szCs w:val="22"/>
          <w:lang w:eastAsia="zh-CN"/>
        </w:rPr>
        <w:t xml:space="preserve">the </w:t>
      </w:r>
      <w:r w:rsidR="00170817">
        <w:rPr>
          <w:sz w:val="22"/>
          <w:szCs w:val="22"/>
          <w:lang w:eastAsia="zh-CN"/>
        </w:rPr>
        <w:t>following a</w:t>
      </w:r>
      <w:r w:rsidR="00E340C0">
        <w:rPr>
          <w:sz w:val="22"/>
          <w:szCs w:val="22"/>
          <w:lang w:eastAsia="zh-CN"/>
        </w:rPr>
        <w:t>greements on beam management have been achieved</w:t>
      </w:r>
      <w:r w:rsidR="00170817">
        <w:rPr>
          <w:sz w:val="22"/>
          <w:szCs w:val="22"/>
          <w:lang w:eastAsia="zh-CN"/>
        </w:rPr>
        <w:t>. [1]</w:t>
      </w:r>
    </w:p>
    <w:p w14:paraId="42D70A93" w14:textId="77777777" w:rsidR="001E1717" w:rsidRPr="001E1717" w:rsidRDefault="001E1717" w:rsidP="001E1717">
      <w:pPr>
        <w:rPr>
          <w:i/>
        </w:rPr>
      </w:pPr>
      <w:r w:rsidRPr="001E1717">
        <w:rPr>
          <w:i/>
          <w:highlight w:val="green"/>
        </w:rPr>
        <w:t>Agreement:</w:t>
      </w:r>
    </w:p>
    <w:p w14:paraId="4EBD7D9F" w14:textId="77777777" w:rsidR="001E1717" w:rsidRPr="001E1717" w:rsidRDefault="001E1717" w:rsidP="001E1717">
      <w:pPr>
        <w:rPr>
          <w:i/>
        </w:rPr>
      </w:pPr>
      <w:r w:rsidRPr="001E1717">
        <w:rPr>
          <w:i/>
        </w:rPr>
        <w:t xml:space="preserve">The following text change is agreed: </w:t>
      </w:r>
    </w:p>
    <w:p w14:paraId="56891CE5" w14:textId="77777777" w:rsidR="001E1717" w:rsidRPr="001E1717" w:rsidRDefault="001E1717" w:rsidP="001E1717">
      <w:pPr>
        <w:pStyle w:val="ListParagraph"/>
        <w:numPr>
          <w:ilvl w:val="0"/>
          <w:numId w:val="15"/>
        </w:numPr>
        <w:spacing w:after="120"/>
        <w:rPr>
          <w:rFonts w:ascii="Times New Roman" w:hAnsi="Times New Roman"/>
          <w:i/>
          <w:color w:val="212529"/>
          <w:szCs w:val="20"/>
        </w:rPr>
      </w:pPr>
      <w:r w:rsidRPr="001E1717">
        <w:rPr>
          <w:rFonts w:ascii="Times New Roman" w:hAnsi="Times New Roman"/>
          <w:i/>
          <w:color w:val="212529"/>
          <w:szCs w:val="20"/>
        </w:rPr>
        <w:t xml:space="preserve">In Section 5.2.1 of TS 38.214, add SSBRI (SSB Resource Indicator) to the contents of CSI reporting. </w:t>
      </w:r>
      <w:r w:rsidRPr="001E1717">
        <w:rPr>
          <w:rFonts w:ascii="Times New Roman" w:hAnsi="Times New Roman"/>
          <w:i/>
          <w:color w:val="212529"/>
          <w:szCs w:val="20"/>
        </w:rPr>
        <w:fldChar w:fldCharType="begin"/>
      </w:r>
      <w:r w:rsidRPr="001E1717">
        <w:rPr>
          <w:rFonts w:ascii="Times New Roman" w:hAnsi="Times New Roman"/>
          <w:i/>
          <w:color w:val="212529"/>
          <w:szCs w:val="20"/>
        </w:rPr>
        <w:instrText xml:space="preserve"> REF _Ref511045036 \r \h  \* MERGEFORMAT </w:instrText>
      </w:r>
      <w:r w:rsidRPr="001E1717">
        <w:rPr>
          <w:rFonts w:ascii="Times New Roman" w:hAnsi="Times New Roman"/>
          <w:i/>
          <w:color w:val="212529"/>
          <w:szCs w:val="20"/>
        </w:rPr>
      </w:r>
      <w:r w:rsidRPr="001E1717">
        <w:rPr>
          <w:rFonts w:ascii="Times New Roman" w:hAnsi="Times New Roman"/>
          <w:i/>
          <w:color w:val="212529"/>
          <w:szCs w:val="20"/>
        </w:rPr>
        <w:fldChar w:fldCharType="separate"/>
      </w:r>
      <w:r w:rsidRPr="001E1717">
        <w:rPr>
          <w:rFonts w:ascii="Times New Roman" w:hAnsi="Times New Roman"/>
          <w:i/>
          <w:color w:val="212529"/>
          <w:szCs w:val="20"/>
        </w:rPr>
        <w:t>[6]</w:t>
      </w:r>
      <w:r w:rsidRPr="001E1717">
        <w:rPr>
          <w:rFonts w:ascii="Times New Roman" w:hAnsi="Times New Roman"/>
          <w:i/>
          <w:color w:val="212529"/>
          <w:szCs w:val="20"/>
        </w:rPr>
        <w:fldChar w:fldCharType="end"/>
      </w:r>
    </w:p>
    <w:p w14:paraId="652658C0" w14:textId="77777777" w:rsidR="001E1717" w:rsidRPr="001E1717" w:rsidRDefault="001E1717" w:rsidP="001E1717">
      <w:pPr>
        <w:pStyle w:val="BodyText"/>
        <w:jc w:val="center"/>
        <w:rPr>
          <w:i/>
        </w:rPr>
      </w:pPr>
      <w:r w:rsidRPr="001E1717">
        <w:rPr>
          <w:i/>
        </w:rPr>
        <w:t>&gt;&gt;&gt; Text Proposal for 38.214 Section 5.2.1 &gt;&gt;&gt;</w:t>
      </w:r>
    </w:p>
    <w:p w14:paraId="0B27BC9B" w14:textId="77777777" w:rsidR="001E1717" w:rsidRPr="001E1717" w:rsidRDefault="001E1717" w:rsidP="001E1717">
      <w:pPr>
        <w:rPr>
          <w:b/>
          <w:i/>
          <w:lang w:val="en-US" w:eastAsia="x-none"/>
        </w:rPr>
      </w:pPr>
      <w:r w:rsidRPr="001E1717">
        <w:rPr>
          <w:b/>
          <w:i/>
          <w:lang w:val="en-US" w:eastAsia="x-none"/>
        </w:rPr>
        <w:t>5.2.1 Channel state information framework</w:t>
      </w:r>
    </w:p>
    <w:p w14:paraId="0E7B4DA5" w14:textId="77777777" w:rsidR="001E1717" w:rsidRPr="001E1717" w:rsidRDefault="001E1717" w:rsidP="001E1717">
      <w:pPr>
        <w:rPr>
          <w:i/>
          <w:color w:val="000000"/>
          <w:lang w:val="en-US"/>
        </w:rPr>
      </w:pPr>
      <w:bookmarkStart w:id="0" w:name="_Hlk500777975"/>
      <w:r w:rsidRPr="001E1717">
        <w:rPr>
          <w:i/>
          <w:color w:val="000000"/>
          <w:lang w:val="en-US"/>
        </w:rPr>
        <w:t xml:space="preserve">The time and frequency resources that can be used by the UE to report CSI are controlled by the gNB. CSI may consist of Channel Quality Indicator (CQI), precoding matrix indicator (PMI), CSI-RS resource indicator (CRI), </w:t>
      </w:r>
      <w:r w:rsidRPr="001E1717">
        <w:rPr>
          <w:i/>
          <w:color w:val="FF0000"/>
          <w:lang w:val="en-US"/>
        </w:rPr>
        <w:t xml:space="preserve">SS/PBCH Block Resource indicator (SSBRI), </w:t>
      </w:r>
      <w:r w:rsidRPr="001E1717">
        <w:rPr>
          <w:i/>
          <w:color w:val="000000"/>
          <w:lang w:val="en-US"/>
        </w:rPr>
        <w:t>layer indication (LI), rank indication (RI) and/or and L1-RSRP.</w:t>
      </w:r>
    </w:p>
    <w:bookmarkEnd w:id="0"/>
    <w:p w14:paraId="2B5E636C" w14:textId="77777777" w:rsidR="001E1717" w:rsidRPr="001E1717" w:rsidRDefault="001E1717" w:rsidP="001E1717">
      <w:pPr>
        <w:rPr>
          <w:i/>
          <w:strike/>
          <w:color w:val="000000"/>
          <w:lang w:val="en-US"/>
        </w:rPr>
      </w:pPr>
      <w:r w:rsidRPr="001E1717">
        <w:rPr>
          <w:i/>
          <w:color w:val="000000"/>
          <w:lang w:val="en-US"/>
        </w:rPr>
        <w:t xml:space="preserve">For CQI, PMI, CRI, </w:t>
      </w:r>
      <w:r w:rsidRPr="001E1717">
        <w:rPr>
          <w:i/>
          <w:color w:val="FF0000"/>
          <w:lang w:val="en-US"/>
        </w:rPr>
        <w:t xml:space="preserve">SSBRI, </w:t>
      </w:r>
      <w:r w:rsidRPr="001E1717">
        <w:rPr>
          <w:i/>
          <w:color w:val="000000"/>
          <w:lang w:val="en-US"/>
        </w:rPr>
        <w:t xml:space="preserve">LI, RI, L1-RSRP, a UE is configured by higher layers with N≥1 </w:t>
      </w:r>
      <w:bookmarkStart w:id="1" w:name="_Hlk508301324"/>
      <w:r w:rsidRPr="001E1717">
        <w:rPr>
          <w:i/>
          <w:color w:val="000000"/>
          <w:lang w:val="en-US"/>
        </w:rPr>
        <w:t>CSI-</w:t>
      </w:r>
      <w:bookmarkEnd w:id="1"/>
      <w:proofErr w:type="spellStart"/>
      <w:r w:rsidRPr="001E1717">
        <w:rPr>
          <w:i/>
          <w:color w:val="000000"/>
          <w:lang w:val="en-US"/>
        </w:rPr>
        <w:t>ReportConfig</w:t>
      </w:r>
      <w:proofErr w:type="spellEnd"/>
      <w:r w:rsidRPr="001E1717">
        <w:rPr>
          <w:i/>
          <w:color w:val="000000"/>
          <w:lang w:val="en-US"/>
        </w:rPr>
        <w:t xml:space="preserve"> Reporting Settings, M≥1 CSI-</w:t>
      </w:r>
      <w:proofErr w:type="spellStart"/>
      <w:r w:rsidRPr="001E1717">
        <w:rPr>
          <w:i/>
          <w:color w:val="000000"/>
          <w:lang w:val="en-US"/>
        </w:rPr>
        <w:t>ResourceConfig</w:t>
      </w:r>
      <w:proofErr w:type="spellEnd"/>
      <w:r w:rsidRPr="001E1717">
        <w:rPr>
          <w:i/>
          <w:color w:val="000000"/>
          <w:lang w:val="en-US"/>
        </w:rPr>
        <w:t xml:space="preserve"> Resource Settings, and a list of trigger states </w:t>
      </w:r>
      <w:proofErr w:type="spellStart"/>
      <w:r w:rsidRPr="001E1717">
        <w:rPr>
          <w:i/>
          <w:color w:val="000000"/>
          <w:lang w:val="en-US"/>
        </w:rPr>
        <w:t>ReportTriggerList</w:t>
      </w:r>
      <w:proofErr w:type="spellEnd"/>
      <w:r w:rsidRPr="001E1717">
        <w:rPr>
          <w:i/>
          <w:color w:val="000000"/>
          <w:lang w:val="en-US"/>
        </w:rPr>
        <w:t xml:space="preserve"> containing a list of associated CSI-</w:t>
      </w:r>
      <w:proofErr w:type="spellStart"/>
      <w:r w:rsidRPr="001E1717">
        <w:rPr>
          <w:i/>
          <w:color w:val="000000"/>
          <w:lang w:val="en-US"/>
        </w:rPr>
        <w:t>ReportConfigs</w:t>
      </w:r>
      <w:proofErr w:type="spellEnd"/>
      <w:r w:rsidRPr="001E1717">
        <w:rPr>
          <w:i/>
          <w:color w:val="000000"/>
          <w:lang w:val="en-US"/>
        </w:rPr>
        <w:t xml:space="preserve"> indicating the Resource Set IDs for channel and optionally for interference.</w:t>
      </w:r>
    </w:p>
    <w:p w14:paraId="5F18EDB7" w14:textId="77777777" w:rsidR="001E1717" w:rsidRPr="001E1717" w:rsidRDefault="001E1717" w:rsidP="001E1717">
      <w:pPr>
        <w:pStyle w:val="BodyText"/>
        <w:jc w:val="center"/>
        <w:rPr>
          <w:i/>
        </w:rPr>
      </w:pPr>
      <w:r w:rsidRPr="001E1717">
        <w:rPr>
          <w:i/>
        </w:rPr>
        <w:t>&gt;&gt;&gt; End text proposal &gt;&gt;&gt;</w:t>
      </w:r>
    </w:p>
    <w:p w14:paraId="5A646A42" w14:textId="77777777" w:rsidR="001E1717" w:rsidRPr="001E1717" w:rsidRDefault="001E1717" w:rsidP="001E1717">
      <w:pPr>
        <w:rPr>
          <w:i/>
        </w:rPr>
      </w:pPr>
    </w:p>
    <w:p w14:paraId="594D4B94" w14:textId="77777777" w:rsidR="001E1717" w:rsidRPr="001E1717" w:rsidRDefault="001E1717" w:rsidP="001E1717">
      <w:pPr>
        <w:rPr>
          <w:i/>
          <w:szCs w:val="36"/>
          <w:highlight w:val="green"/>
        </w:rPr>
      </w:pPr>
      <w:r w:rsidRPr="001E1717">
        <w:rPr>
          <w:i/>
          <w:szCs w:val="36"/>
          <w:highlight w:val="green"/>
        </w:rPr>
        <w:t xml:space="preserve">Agreement </w:t>
      </w:r>
    </w:p>
    <w:p w14:paraId="0559524C" w14:textId="77777777" w:rsidR="001E1717" w:rsidRPr="001E1717" w:rsidRDefault="001E1717" w:rsidP="001E1717">
      <w:pPr>
        <w:rPr>
          <w:i/>
          <w:szCs w:val="36"/>
          <w:lang w:eastAsia="x-none"/>
        </w:rPr>
      </w:pPr>
      <w:r w:rsidRPr="001E1717">
        <w:rPr>
          <w:i/>
          <w:szCs w:val="36"/>
        </w:rPr>
        <w:t xml:space="preserve">For the case of single CC case, to determine the “lowest CORESET-ID” for determining default spatial QCL assumption for PDSCH, only consider CORESETs in active BWP </w:t>
      </w:r>
    </w:p>
    <w:p w14:paraId="28569443" w14:textId="77777777" w:rsidR="001E1717" w:rsidRPr="001E1717" w:rsidRDefault="001E1717" w:rsidP="001E1717">
      <w:pPr>
        <w:rPr>
          <w:i/>
          <w:lang w:eastAsia="x-none"/>
        </w:rPr>
      </w:pPr>
    </w:p>
    <w:p w14:paraId="1C828DCE" w14:textId="77777777" w:rsidR="001E1717" w:rsidRPr="001E1717" w:rsidRDefault="001E1717" w:rsidP="001E1717">
      <w:pPr>
        <w:rPr>
          <w:b/>
          <w:i/>
        </w:rPr>
      </w:pPr>
      <w:r w:rsidRPr="001E1717">
        <w:rPr>
          <w:b/>
          <w:i/>
          <w:highlight w:val="green"/>
        </w:rPr>
        <w:t>Agreement:</w:t>
      </w:r>
    </w:p>
    <w:p w14:paraId="5786EBE8" w14:textId="77777777" w:rsidR="001E1717" w:rsidRPr="001E1717" w:rsidRDefault="001E1717" w:rsidP="001E1717">
      <w:pPr>
        <w:pStyle w:val="BodyText"/>
        <w:numPr>
          <w:ilvl w:val="0"/>
          <w:numId w:val="16"/>
        </w:numPr>
        <w:spacing w:after="0"/>
        <w:rPr>
          <w:i/>
        </w:rPr>
      </w:pPr>
      <w:r w:rsidRPr="001E1717">
        <w:rPr>
          <w:i/>
        </w:rPr>
        <w:t>For PUSCH scheduled by DCI format 0_0, the UE shall use a default spatial relation corresponding to the spatial relation, if applicable, used by the PUCCH resource with the lowest ID configured in the active UL BWP</w:t>
      </w:r>
    </w:p>
    <w:p w14:paraId="6E14F57A" w14:textId="77777777" w:rsidR="001E1717" w:rsidRPr="001E1717" w:rsidRDefault="001E1717" w:rsidP="001E1717">
      <w:pPr>
        <w:pStyle w:val="BodyText"/>
        <w:numPr>
          <w:ilvl w:val="1"/>
          <w:numId w:val="16"/>
        </w:numPr>
        <w:spacing w:after="0"/>
        <w:rPr>
          <w:i/>
        </w:rPr>
      </w:pPr>
      <w:r w:rsidRPr="001E1717">
        <w:rPr>
          <w:i/>
        </w:rPr>
        <w:t>Above applies for a cell configured with PUCCH</w:t>
      </w:r>
    </w:p>
    <w:p w14:paraId="351A2D20" w14:textId="77777777" w:rsidR="001E1717" w:rsidRPr="001E1717" w:rsidRDefault="001E1717" w:rsidP="001E1717">
      <w:pPr>
        <w:pStyle w:val="BodyText"/>
        <w:numPr>
          <w:ilvl w:val="1"/>
          <w:numId w:val="16"/>
        </w:numPr>
        <w:spacing w:after="0"/>
        <w:rPr>
          <w:i/>
        </w:rPr>
      </w:pPr>
      <w:r w:rsidRPr="001E1717">
        <w:rPr>
          <w:i/>
        </w:rPr>
        <w:t>Note: the UE is configured with a list of spatial relations in PUCCH-</w:t>
      </w:r>
      <w:proofErr w:type="spellStart"/>
      <w:r w:rsidRPr="001E1717">
        <w:rPr>
          <w:i/>
        </w:rPr>
        <w:t>SpatialRelationInfo</w:t>
      </w:r>
      <w:proofErr w:type="spellEnd"/>
      <w:r w:rsidRPr="001E1717">
        <w:rPr>
          <w:i/>
        </w:rPr>
        <w:t>. MAC-CE indicates a single selected spatial relation from the list on a per-PUCCH resource basis if the list has more than one element.</w:t>
      </w:r>
    </w:p>
    <w:p w14:paraId="4841FC5E" w14:textId="77777777" w:rsidR="001E1717" w:rsidRPr="001E1717" w:rsidRDefault="001E1717" w:rsidP="001E1717">
      <w:pPr>
        <w:rPr>
          <w:i/>
          <w:lang w:eastAsia="x-none"/>
        </w:rPr>
      </w:pPr>
    </w:p>
    <w:p w14:paraId="267B7086" w14:textId="77777777" w:rsidR="001E1717" w:rsidRPr="001E1717" w:rsidRDefault="001E1717" w:rsidP="001E1717">
      <w:pPr>
        <w:rPr>
          <w:b/>
          <w:i/>
          <w:lang w:eastAsia="x-none"/>
        </w:rPr>
      </w:pPr>
      <w:r w:rsidRPr="001E1717">
        <w:rPr>
          <w:b/>
          <w:i/>
          <w:highlight w:val="green"/>
          <w:lang w:eastAsia="x-none"/>
        </w:rPr>
        <w:t>Agreement</w:t>
      </w:r>
    </w:p>
    <w:p w14:paraId="68989E5E" w14:textId="77777777" w:rsidR="001E1717" w:rsidRPr="001E1717" w:rsidRDefault="001E1717" w:rsidP="001E1717">
      <w:pPr>
        <w:pStyle w:val="BodyText"/>
        <w:numPr>
          <w:ilvl w:val="0"/>
          <w:numId w:val="17"/>
        </w:numPr>
        <w:spacing w:after="0"/>
        <w:rPr>
          <w:i/>
        </w:rPr>
      </w:pPr>
      <w:r w:rsidRPr="001E1717">
        <w:rPr>
          <w:i/>
        </w:rPr>
        <w:t xml:space="preserve">Support SP-SRS as mandatory with UE capability </w:t>
      </w:r>
      <w:proofErr w:type="spellStart"/>
      <w:r w:rsidRPr="001E1717">
        <w:rPr>
          <w:i/>
        </w:rPr>
        <w:t>signalling</w:t>
      </w:r>
      <w:proofErr w:type="spellEnd"/>
    </w:p>
    <w:p w14:paraId="4200663F" w14:textId="77777777" w:rsidR="001E1717" w:rsidRPr="001E1717" w:rsidRDefault="001E1717" w:rsidP="001E1717">
      <w:pPr>
        <w:rPr>
          <w:i/>
          <w:lang w:eastAsia="x-none"/>
        </w:rPr>
      </w:pPr>
    </w:p>
    <w:p w14:paraId="245F6085" w14:textId="77777777" w:rsidR="001E1717" w:rsidRPr="001E1717" w:rsidRDefault="001E1717" w:rsidP="001E1717">
      <w:pPr>
        <w:rPr>
          <w:b/>
          <w:i/>
          <w:lang w:eastAsia="x-none"/>
        </w:rPr>
      </w:pPr>
      <w:r w:rsidRPr="001E1717">
        <w:rPr>
          <w:b/>
          <w:i/>
          <w:highlight w:val="green"/>
          <w:lang w:eastAsia="x-none"/>
        </w:rPr>
        <w:t>Agreement</w:t>
      </w:r>
    </w:p>
    <w:p w14:paraId="7A069BCA" w14:textId="77777777" w:rsidR="001E1717" w:rsidRPr="001E1717" w:rsidRDefault="001E1717" w:rsidP="001E1717">
      <w:pPr>
        <w:rPr>
          <w:i/>
          <w:lang w:eastAsia="x-none"/>
        </w:rPr>
      </w:pPr>
      <w:r w:rsidRPr="001E1717">
        <w:rPr>
          <w:i/>
        </w:rPr>
        <w:lastRenderedPageBreak/>
        <w:t xml:space="preserve">The latency for MAC CE activation is 12 slots for </w:t>
      </w:r>
      <w:proofErr w:type="gramStart"/>
      <w:r w:rsidRPr="001E1717">
        <w:rPr>
          <w:i/>
        </w:rPr>
        <w:t>60kHz</w:t>
      </w:r>
      <w:proofErr w:type="gramEnd"/>
      <w:r w:rsidRPr="001E1717">
        <w:rPr>
          <w:i/>
        </w:rPr>
        <w:t xml:space="preserve"> SCS and 24 slots for 120kHz SCS. The latency is calculated from the ending symbol of UE’s ACK transmission for PDSCH carrying MAC-CE activation message to when the MAC CE message is applied.</w:t>
      </w:r>
    </w:p>
    <w:p w14:paraId="6A938D8A" w14:textId="77777777" w:rsidR="001E1717" w:rsidRPr="001E1717" w:rsidRDefault="001E1717" w:rsidP="001E1717">
      <w:pPr>
        <w:rPr>
          <w:i/>
          <w:lang w:eastAsia="x-none"/>
        </w:rPr>
      </w:pPr>
    </w:p>
    <w:p w14:paraId="39A9DC65" w14:textId="77777777" w:rsidR="001E1717" w:rsidRPr="001E1717" w:rsidRDefault="001E1717" w:rsidP="001E1717">
      <w:pPr>
        <w:rPr>
          <w:b/>
          <w:i/>
          <w:lang w:eastAsia="x-none"/>
        </w:rPr>
      </w:pPr>
      <w:r w:rsidRPr="001E1717">
        <w:rPr>
          <w:b/>
          <w:i/>
          <w:highlight w:val="green"/>
          <w:lang w:eastAsia="x-none"/>
        </w:rPr>
        <w:t>Agreement:</w:t>
      </w:r>
    </w:p>
    <w:p w14:paraId="4478F2CC" w14:textId="77777777" w:rsidR="001E1717" w:rsidRPr="001E1717" w:rsidRDefault="001E1717" w:rsidP="001E1717">
      <w:pPr>
        <w:numPr>
          <w:ilvl w:val="0"/>
          <w:numId w:val="17"/>
        </w:numPr>
        <w:overflowPunct/>
        <w:autoSpaceDE/>
        <w:autoSpaceDN/>
        <w:adjustRightInd/>
        <w:spacing w:after="0"/>
        <w:textAlignment w:val="auto"/>
        <w:rPr>
          <w:i/>
          <w:lang w:eastAsia="x-none"/>
        </w:rPr>
      </w:pPr>
      <w:r w:rsidRPr="001E1717">
        <w:rPr>
          <w:i/>
          <w:lang w:eastAsia="x-none"/>
        </w:rPr>
        <w:t xml:space="preserve">Support uplink cross-carrier beam indication for PUCCH and SRS </w:t>
      </w:r>
    </w:p>
    <w:p w14:paraId="6F07495C" w14:textId="77777777" w:rsidR="001E1717" w:rsidRPr="001E1717" w:rsidRDefault="001E1717" w:rsidP="001E1717">
      <w:pPr>
        <w:numPr>
          <w:ilvl w:val="0"/>
          <w:numId w:val="17"/>
        </w:numPr>
        <w:overflowPunct/>
        <w:autoSpaceDE/>
        <w:autoSpaceDN/>
        <w:adjustRightInd/>
        <w:spacing w:after="0"/>
        <w:textAlignment w:val="auto"/>
        <w:rPr>
          <w:i/>
          <w:lang w:eastAsia="x-none"/>
        </w:rPr>
      </w:pPr>
      <w:r w:rsidRPr="001E1717">
        <w:rPr>
          <w:i/>
          <w:lang w:eastAsia="x-none"/>
        </w:rPr>
        <w:t xml:space="preserve">Add Cell index and BWP information in </w:t>
      </w:r>
      <w:proofErr w:type="spellStart"/>
      <w:r w:rsidRPr="001E1717">
        <w:rPr>
          <w:i/>
          <w:lang w:eastAsia="x-none"/>
        </w:rPr>
        <w:t>SpatialRelation</w:t>
      </w:r>
      <w:proofErr w:type="spellEnd"/>
      <w:r w:rsidRPr="001E1717">
        <w:rPr>
          <w:i/>
          <w:lang w:eastAsia="x-none"/>
        </w:rPr>
        <w:t xml:space="preserve"> configuration</w:t>
      </w:r>
    </w:p>
    <w:p w14:paraId="059632AE" w14:textId="77777777" w:rsidR="001E1717" w:rsidRPr="001E1717" w:rsidRDefault="001E1717" w:rsidP="001E1717">
      <w:pPr>
        <w:rPr>
          <w:i/>
          <w:lang w:eastAsia="x-none"/>
        </w:rPr>
      </w:pPr>
      <w:r w:rsidRPr="001E1717">
        <w:rPr>
          <w:rStyle w:val="Hyperlink"/>
          <w:b/>
          <w:i/>
        </w:rPr>
        <w:t>R1-1805739</w:t>
      </w:r>
      <w:r w:rsidRPr="001E1717">
        <w:rPr>
          <w:i/>
          <w:lang w:eastAsia="x-none"/>
        </w:rPr>
        <w:tab/>
        <w:t>[DRAFT] LS on UL cross carrier beam indication</w:t>
      </w:r>
      <w:r w:rsidRPr="001E1717">
        <w:rPr>
          <w:i/>
          <w:lang w:eastAsia="x-none"/>
        </w:rPr>
        <w:tab/>
        <w:t>Samsung</w:t>
      </w:r>
    </w:p>
    <w:p w14:paraId="6E22F22F" w14:textId="77777777" w:rsidR="001E1717" w:rsidRPr="001E1717" w:rsidRDefault="001E1717" w:rsidP="001E1717">
      <w:pPr>
        <w:rPr>
          <w:i/>
          <w:lang w:eastAsia="x-none"/>
        </w:rPr>
      </w:pPr>
      <w:r w:rsidRPr="001E1717">
        <w:rPr>
          <w:i/>
          <w:highlight w:val="green"/>
          <w:lang w:eastAsia="x-none"/>
        </w:rPr>
        <w:t>LS is endorsed in R1-1805627</w:t>
      </w:r>
      <w:r w:rsidRPr="001E1717">
        <w:rPr>
          <w:i/>
          <w:lang w:eastAsia="x-none"/>
        </w:rPr>
        <w:t xml:space="preserve"> with the following additional sentences: “RAN1 has agreed on cross carrier indication of spatial relations with SRS and PUCCH. For the case of SRS, changes are needed to the MAC CE message used for activating semi-persistent SRS to enable cross carrier indication. RAN1 suggests that RAN2 take this into their work.”</w:t>
      </w:r>
    </w:p>
    <w:p w14:paraId="030E4EFA" w14:textId="77777777" w:rsidR="003E4595" w:rsidRDefault="003E4595" w:rsidP="003E4595">
      <w:pPr>
        <w:rPr>
          <w:lang w:eastAsia="x-none"/>
        </w:rPr>
      </w:pPr>
    </w:p>
    <w:p w14:paraId="28D0451C" w14:textId="1691C00E"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sidR="00E340C0">
        <w:rPr>
          <w:sz w:val="22"/>
          <w:szCs w:val="22"/>
          <w:lang w:eastAsia="zh-CN"/>
        </w:rPr>
        <w:t xml:space="preserve">beam management on joint L1-RSRP measurement, </w:t>
      </w:r>
      <w:r w:rsidR="00497B43">
        <w:rPr>
          <w:sz w:val="22"/>
          <w:szCs w:val="22"/>
          <w:lang w:eastAsia="zh-CN"/>
        </w:rPr>
        <w:t>UE’s measurement assumption for CSI-RS, default PDSCH beam assumption, PUSCH beam indication</w:t>
      </w:r>
      <w:r w:rsidR="00D56F57">
        <w:rPr>
          <w:sz w:val="22"/>
          <w:szCs w:val="22"/>
          <w:lang w:eastAsia="zh-CN"/>
        </w:rPr>
        <w:t>,</w:t>
      </w:r>
      <w:r w:rsidR="00497B43">
        <w:rPr>
          <w:sz w:val="22"/>
          <w:szCs w:val="22"/>
          <w:lang w:eastAsia="zh-CN"/>
        </w:rPr>
        <w:t xml:space="preserve"> SRS beam indication</w:t>
      </w:r>
      <w:r w:rsidR="00D56F57">
        <w:rPr>
          <w:sz w:val="22"/>
          <w:szCs w:val="22"/>
          <w:lang w:eastAsia="zh-CN"/>
        </w:rPr>
        <w:t xml:space="preserve"> and beam management for multiple CC</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61AF7E05" w:rsidR="006731E5" w:rsidRPr="006731E5" w:rsidRDefault="00873422" w:rsidP="00873422">
      <w:pPr>
        <w:pStyle w:val="Heading2"/>
        <w:rPr>
          <w:lang w:val="en-US" w:eastAsia="zh-CN"/>
        </w:rPr>
      </w:pPr>
      <w:r>
        <w:rPr>
          <w:lang w:val="en-US" w:eastAsia="zh-CN"/>
        </w:rPr>
        <w:t xml:space="preserve">2.1 </w:t>
      </w:r>
      <w:r w:rsidR="00296A83">
        <w:rPr>
          <w:lang w:val="en-US" w:eastAsia="zh-CN"/>
        </w:rPr>
        <w:t>Beam Reporting</w:t>
      </w:r>
    </w:p>
    <w:p w14:paraId="13BEBAA2" w14:textId="7885C519" w:rsidR="00170817" w:rsidRDefault="00497B43" w:rsidP="00510EC2">
      <w:pPr>
        <w:ind w:firstLine="284"/>
        <w:jc w:val="both"/>
        <w:rPr>
          <w:sz w:val="22"/>
          <w:szCs w:val="22"/>
          <w:lang w:val="en-US" w:eastAsia="zh-CN"/>
        </w:rPr>
      </w:pPr>
      <w:r>
        <w:rPr>
          <w:sz w:val="22"/>
          <w:szCs w:val="22"/>
          <w:lang w:val="en-US" w:eastAsia="zh-CN"/>
        </w:rPr>
        <w:t>It has been agreed that a UE can use both SSB and CSI-RS to jointly measure the L1-RSRP. The remaining issue is how to configure this joint measurement</w:t>
      </w:r>
      <w:r w:rsidR="00EF641A">
        <w:rPr>
          <w:sz w:val="22"/>
          <w:szCs w:val="22"/>
          <w:lang w:val="en-US" w:eastAsia="zh-CN"/>
        </w:rPr>
        <w:t>.</w:t>
      </w:r>
      <w:r>
        <w:rPr>
          <w:sz w:val="22"/>
          <w:szCs w:val="22"/>
          <w:lang w:val="en-US" w:eastAsia="zh-CN"/>
        </w:rPr>
        <w:t xml:space="preserve"> There can be the following options:</w:t>
      </w:r>
    </w:p>
    <w:p w14:paraId="1A3B85B9" w14:textId="1DDD7CA3" w:rsidR="00497B43" w:rsidRPr="00497B43" w:rsidRDefault="00497B43" w:rsidP="006A3FBE">
      <w:pPr>
        <w:pStyle w:val="ListParagraph"/>
        <w:numPr>
          <w:ilvl w:val="0"/>
          <w:numId w:val="14"/>
        </w:numPr>
        <w:jc w:val="both"/>
        <w:rPr>
          <w:rFonts w:ascii="Times New Roman" w:hAnsi="Times New Roman"/>
          <w:lang w:eastAsia="zh-CN"/>
        </w:rPr>
      </w:pPr>
      <w:r w:rsidRPr="00497B43">
        <w:rPr>
          <w:rFonts w:ascii="Times New Roman" w:eastAsiaTheme="minorEastAsia" w:hAnsi="Times New Roman"/>
          <w:lang w:eastAsia="zh-CN"/>
        </w:rPr>
        <w:t xml:space="preserve">Option 1: </w:t>
      </w:r>
      <w:r>
        <w:rPr>
          <w:rFonts w:ascii="Times New Roman" w:eastAsiaTheme="minorEastAsia" w:hAnsi="Times New Roman"/>
          <w:lang w:eastAsia="zh-CN"/>
        </w:rPr>
        <w:t>Define a new report quantity as “SSBRI/CRI/L1-RSRP”</w:t>
      </w:r>
    </w:p>
    <w:p w14:paraId="5503372E" w14:textId="6B36B95D" w:rsidR="00497B43" w:rsidRPr="00497B43" w:rsidRDefault="00497B43" w:rsidP="006A3FBE">
      <w:pPr>
        <w:pStyle w:val="ListParagraph"/>
        <w:numPr>
          <w:ilvl w:val="0"/>
          <w:numId w:val="14"/>
        </w:numPr>
        <w:jc w:val="both"/>
        <w:rPr>
          <w:rFonts w:ascii="Times New Roman" w:hAnsi="Times New Roman"/>
          <w:lang w:eastAsia="zh-CN"/>
        </w:rPr>
      </w:pPr>
      <w:r>
        <w:rPr>
          <w:rFonts w:ascii="Times New Roman" w:eastAsiaTheme="minorEastAsia" w:hAnsi="Times New Roman"/>
          <w:lang w:eastAsia="zh-CN"/>
        </w:rPr>
        <w:t>Option 2: UE can report the joint L1-RSRP when the report quantity is “SSBRI/L1-RSRP”</w:t>
      </w:r>
    </w:p>
    <w:p w14:paraId="2D72025F" w14:textId="22EB3D7B" w:rsidR="00497B43" w:rsidRPr="00497B43" w:rsidRDefault="00497B43" w:rsidP="006A3FBE">
      <w:pPr>
        <w:pStyle w:val="ListParagraph"/>
        <w:numPr>
          <w:ilvl w:val="0"/>
          <w:numId w:val="14"/>
        </w:numPr>
        <w:jc w:val="both"/>
        <w:rPr>
          <w:rFonts w:ascii="Times New Roman" w:hAnsi="Times New Roman"/>
          <w:lang w:eastAsia="zh-CN"/>
        </w:rPr>
      </w:pPr>
      <w:r>
        <w:rPr>
          <w:rFonts w:ascii="Times New Roman" w:eastAsiaTheme="minorEastAsia" w:hAnsi="Times New Roman"/>
          <w:lang w:eastAsia="zh-CN"/>
        </w:rPr>
        <w:t>Option 3: UE can report the joint L1-RSRP when the report quantity is “CRI/L1-RSRP”</w:t>
      </w:r>
    </w:p>
    <w:p w14:paraId="35A25F77" w14:textId="77777777" w:rsidR="00497B43" w:rsidRDefault="00497B43" w:rsidP="00497B43">
      <w:pPr>
        <w:jc w:val="both"/>
        <w:rPr>
          <w:lang w:eastAsia="zh-CN"/>
        </w:rPr>
      </w:pPr>
    </w:p>
    <w:p w14:paraId="7B1EE46B" w14:textId="56296DC4" w:rsidR="00497B43" w:rsidRPr="00497B43" w:rsidRDefault="00497B43" w:rsidP="00497B43">
      <w:pPr>
        <w:ind w:firstLine="284"/>
        <w:jc w:val="both"/>
        <w:rPr>
          <w:sz w:val="22"/>
          <w:szCs w:val="22"/>
          <w:lang w:val="en-US" w:eastAsia="zh-CN"/>
        </w:rPr>
      </w:pPr>
      <w:r w:rsidRPr="00497B43">
        <w:rPr>
          <w:sz w:val="22"/>
          <w:szCs w:val="22"/>
          <w:lang w:val="en-US" w:eastAsia="zh-CN"/>
        </w:rPr>
        <w:t>I</w:t>
      </w:r>
      <w:r w:rsidRPr="00497B43">
        <w:rPr>
          <w:rFonts w:hint="eastAsia"/>
          <w:sz w:val="22"/>
          <w:szCs w:val="22"/>
          <w:lang w:val="en-US" w:eastAsia="zh-CN"/>
        </w:rPr>
        <w:t xml:space="preserve">n </w:t>
      </w:r>
      <w:r w:rsidRPr="00497B43">
        <w:rPr>
          <w:sz w:val="22"/>
          <w:szCs w:val="22"/>
          <w:lang w:val="en-US" w:eastAsia="zh-CN"/>
        </w:rPr>
        <w:t>option 1,</w:t>
      </w:r>
      <w:r>
        <w:rPr>
          <w:sz w:val="22"/>
          <w:szCs w:val="22"/>
          <w:lang w:val="en-US" w:eastAsia="zh-CN"/>
        </w:rPr>
        <w:t xml:space="preserve"> an additional value of report quantity should be defined and the </w:t>
      </w:r>
      <w:r w:rsidR="00D752DF">
        <w:rPr>
          <w:sz w:val="22"/>
          <w:szCs w:val="22"/>
          <w:lang w:val="en-US" w:eastAsia="zh-CN"/>
        </w:rPr>
        <w:t xml:space="preserve">CSI-RS to be measured should be identified, which may need some additional signaling. In option 2, if multiple CSI-RS resources are QCLed with SSB, additional signaling may be needed to identify which CSI-RS to be used. In option 3, there would be no additional signaling required, the UE can use the CSI-RS to measure L1-RSRP as well as SSB if the CSI-RS is QCLed with SSB. Therefore option 3 is slightly preferred. It should be supported that the joint L1-RSRP can be reported when the </w:t>
      </w:r>
      <w:proofErr w:type="spellStart"/>
      <w:r w:rsidR="00D752DF" w:rsidRPr="00D752DF">
        <w:rPr>
          <w:i/>
          <w:sz w:val="22"/>
          <w:szCs w:val="22"/>
          <w:lang w:val="en-US" w:eastAsia="zh-CN"/>
        </w:rPr>
        <w:t>reportQuantity</w:t>
      </w:r>
      <w:proofErr w:type="spellEnd"/>
      <w:r w:rsidR="00D752DF">
        <w:rPr>
          <w:sz w:val="22"/>
          <w:szCs w:val="22"/>
          <w:lang w:val="en-US" w:eastAsia="zh-CN"/>
        </w:rPr>
        <w:t xml:space="preserve"> is configured as “CRI/L1-RSRP” where the UE can use the CSI-RS as well as its QCLed SSB to measure the L1-RSRP.</w:t>
      </w:r>
    </w:p>
    <w:p w14:paraId="01ED8E07" w14:textId="1ADDF843" w:rsidR="00170817" w:rsidRDefault="00170817" w:rsidP="00510EC2">
      <w:pPr>
        <w:ind w:firstLine="284"/>
        <w:jc w:val="both"/>
        <w:rPr>
          <w:b/>
          <w:i/>
          <w:sz w:val="22"/>
          <w:szCs w:val="22"/>
          <w:lang w:val="en-US" w:eastAsia="zh-CN"/>
        </w:rPr>
      </w:pPr>
      <w:r w:rsidRPr="00D752DF">
        <w:rPr>
          <w:b/>
          <w:i/>
          <w:sz w:val="22"/>
          <w:szCs w:val="22"/>
          <w:lang w:val="en-US" w:eastAsia="zh-CN"/>
        </w:rPr>
        <w:t xml:space="preserve">Proposal 1: </w:t>
      </w:r>
      <w:r w:rsidR="00D752DF" w:rsidRPr="00D752DF">
        <w:rPr>
          <w:b/>
          <w:i/>
          <w:sz w:val="22"/>
          <w:szCs w:val="22"/>
          <w:lang w:val="en-US" w:eastAsia="zh-CN"/>
        </w:rPr>
        <w:t xml:space="preserve">It should be supported that the joint L1-RSRP can be reported when the </w:t>
      </w:r>
      <w:proofErr w:type="spellStart"/>
      <w:r w:rsidR="00D752DF" w:rsidRPr="00D752DF">
        <w:rPr>
          <w:b/>
          <w:i/>
          <w:sz w:val="22"/>
          <w:szCs w:val="22"/>
          <w:lang w:val="en-US" w:eastAsia="zh-CN"/>
        </w:rPr>
        <w:t>reportQuantity</w:t>
      </w:r>
      <w:proofErr w:type="spellEnd"/>
      <w:r w:rsidR="00D752DF" w:rsidRPr="00D752DF">
        <w:rPr>
          <w:b/>
          <w:i/>
          <w:sz w:val="22"/>
          <w:szCs w:val="22"/>
          <w:lang w:val="en-US" w:eastAsia="zh-CN"/>
        </w:rPr>
        <w:t xml:space="preserve"> is configured as “CRI/L1-RSRP” where the UE can use the CSI-RS as well as its QCLed SSB to measure the L1-RSRP.</w:t>
      </w:r>
    </w:p>
    <w:p w14:paraId="24827C21" w14:textId="5759ED6F" w:rsidR="00296A83" w:rsidRDefault="00296A83" w:rsidP="00510EC2">
      <w:pPr>
        <w:ind w:firstLine="284"/>
        <w:jc w:val="both"/>
        <w:rPr>
          <w:sz w:val="22"/>
          <w:szCs w:val="22"/>
          <w:lang w:val="en-US" w:eastAsia="zh-CN"/>
        </w:rPr>
      </w:pPr>
      <w:r>
        <w:rPr>
          <w:sz w:val="22"/>
          <w:szCs w:val="22"/>
          <w:lang w:val="en-US" w:eastAsia="zh-CN"/>
        </w:rPr>
        <w:t>In addition, when a UE is configured to report the L1-RSRP for multiple beams in a reporting instance, the differential L1-RSRP would be used, where the beam with strongest L1-RSRP could be the reference. Then there can be two issues: one is that how to report the differential L1-RSRP if the L1-RSRP of reference beam is out of range of L1-RSRP reporting; the other is how to report the differential L1-RSRP if the L1-RSRP for the reporting beam is below the smallest range of L1-RSRP.</w:t>
      </w:r>
      <w:r w:rsidR="000556B6">
        <w:rPr>
          <w:sz w:val="22"/>
          <w:szCs w:val="22"/>
          <w:lang w:val="en-US" w:eastAsia="zh-CN"/>
        </w:rPr>
        <w:t xml:space="preserve"> </w:t>
      </w:r>
    </w:p>
    <w:p w14:paraId="2FF69EC1" w14:textId="3B9291DD" w:rsidR="000556B6" w:rsidRDefault="000556B6" w:rsidP="00510EC2">
      <w:pPr>
        <w:ind w:firstLine="284"/>
        <w:jc w:val="both"/>
        <w:rPr>
          <w:sz w:val="22"/>
          <w:szCs w:val="22"/>
          <w:lang w:val="en-US" w:eastAsia="zh-CN"/>
        </w:rPr>
      </w:pPr>
      <w:r>
        <w:rPr>
          <w:sz w:val="22"/>
          <w:szCs w:val="22"/>
          <w:lang w:val="en-US" w:eastAsia="zh-CN"/>
        </w:rPr>
        <w:t xml:space="preserve">For the first issue, when the reference L1-RSRP UE measured is out of range of RSRP quantization table, the UE should use the reported L1-RSRP as the reference RSRP to calculate differential L1-RSRP, otherwise, gNB cannot know the exact value of reported RSRP for the other beams. </w:t>
      </w:r>
    </w:p>
    <w:p w14:paraId="00F29B3D" w14:textId="262450F0" w:rsidR="000556B6" w:rsidRDefault="000556B6" w:rsidP="00510EC2">
      <w:pPr>
        <w:ind w:firstLine="284"/>
        <w:jc w:val="both"/>
        <w:rPr>
          <w:sz w:val="22"/>
          <w:szCs w:val="22"/>
          <w:lang w:val="en-US" w:eastAsia="zh-CN"/>
        </w:rPr>
      </w:pPr>
      <w:r>
        <w:rPr>
          <w:sz w:val="22"/>
          <w:szCs w:val="22"/>
          <w:lang w:val="en-US" w:eastAsia="zh-CN"/>
        </w:rPr>
        <w:lastRenderedPageBreak/>
        <w:t xml:space="preserve">For the second UE, if the difference between the reference beam and a second beam is too large, the UE cannot tell gNB the exact value of L1-RSRP for the second beam by differential L1-RSRP. However, it would be useful that UE can tell gNB whether the quality of the second beam is lower than a threshold, where the threshold can be based on the new beam identification threshold in BFR. </w:t>
      </w:r>
      <w:r w:rsidR="00080481">
        <w:rPr>
          <w:sz w:val="22"/>
          <w:szCs w:val="22"/>
          <w:lang w:val="en-US" w:eastAsia="zh-CN"/>
        </w:rPr>
        <w:t>If the threshold is not configured, the lowest L1-RSRP UE can report, i.e. -140dBm could be the threshold.</w:t>
      </w:r>
    </w:p>
    <w:p w14:paraId="5F390AC3" w14:textId="330B82E0" w:rsidR="000556B6" w:rsidRPr="000556B6" w:rsidRDefault="000556B6" w:rsidP="00510EC2">
      <w:pPr>
        <w:ind w:firstLine="284"/>
        <w:jc w:val="both"/>
        <w:rPr>
          <w:b/>
          <w:i/>
          <w:sz w:val="22"/>
          <w:szCs w:val="22"/>
          <w:lang w:val="en-US" w:eastAsia="zh-CN"/>
        </w:rPr>
      </w:pPr>
      <w:r w:rsidRPr="000556B6">
        <w:rPr>
          <w:b/>
          <w:i/>
          <w:sz w:val="22"/>
          <w:szCs w:val="22"/>
          <w:lang w:val="en-US" w:eastAsia="zh-CN"/>
        </w:rPr>
        <w:t>Proposal 2: For differential L1-RSRP reporting, the reported differential RSRP is based on the reference RSRP the UE reported.</w:t>
      </w:r>
    </w:p>
    <w:p w14:paraId="2B8BF38F" w14:textId="6BE2D7B3" w:rsidR="000556B6" w:rsidRPr="000556B6" w:rsidRDefault="000556B6" w:rsidP="00510EC2">
      <w:pPr>
        <w:ind w:firstLine="284"/>
        <w:jc w:val="both"/>
        <w:rPr>
          <w:b/>
          <w:i/>
          <w:sz w:val="22"/>
          <w:szCs w:val="22"/>
          <w:lang w:val="en-US" w:eastAsia="zh-CN"/>
        </w:rPr>
      </w:pPr>
      <w:r w:rsidRPr="000556B6">
        <w:rPr>
          <w:b/>
          <w:i/>
          <w:sz w:val="22"/>
          <w:szCs w:val="22"/>
          <w:lang w:val="en-US" w:eastAsia="zh-CN"/>
        </w:rPr>
        <w:t>Proposal 3: The differential L1-RSRP should indicate whether the RSRP for the beam is below a threshold, where the threshold can be based on the new beam identification threshold in BFR</w:t>
      </w:r>
      <w:r w:rsidR="00080481">
        <w:rPr>
          <w:b/>
          <w:i/>
          <w:sz w:val="22"/>
          <w:szCs w:val="22"/>
          <w:lang w:val="en-US" w:eastAsia="zh-CN"/>
        </w:rPr>
        <w:t>, and its default value is the lowest L1-RSRP UE can report</w:t>
      </w:r>
      <w:r w:rsidRPr="000556B6">
        <w:rPr>
          <w:b/>
          <w:i/>
          <w:sz w:val="22"/>
          <w:szCs w:val="22"/>
          <w:lang w:val="en-US" w:eastAsia="zh-CN"/>
        </w:rPr>
        <w:t>.</w:t>
      </w:r>
    </w:p>
    <w:p w14:paraId="07EFD6EA" w14:textId="0C42DA6D" w:rsidR="00081534" w:rsidRPr="00081534" w:rsidRDefault="00873422" w:rsidP="00873422">
      <w:pPr>
        <w:pStyle w:val="Heading2"/>
        <w:rPr>
          <w:lang w:val="en-US" w:eastAsia="zh-CN"/>
        </w:rPr>
      </w:pPr>
      <w:r>
        <w:rPr>
          <w:lang w:val="en-US" w:eastAsia="zh-CN"/>
        </w:rPr>
        <w:t xml:space="preserve">2.2 </w:t>
      </w:r>
      <w:r w:rsidR="00D752DF">
        <w:rPr>
          <w:lang w:val="en-US" w:eastAsia="zh-CN"/>
        </w:rPr>
        <w:t>CSI-RS</w:t>
      </w:r>
      <w:r w:rsidR="00B630C9">
        <w:rPr>
          <w:lang w:val="en-US" w:eastAsia="zh-CN"/>
        </w:rPr>
        <w:t xml:space="preserve"> beam indication</w:t>
      </w:r>
    </w:p>
    <w:p w14:paraId="7A114F32" w14:textId="3FC81F07" w:rsidR="00C6440E" w:rsidRDefault="00D752DF" w:rsidP="005C698C">
      <w:pPr>
        <w:ind w:firstLine="284"/>
        <w:jc w:val="both"/>
        <w:rPr>
          <w:sz w:val="22"/>
          <w:szCs w:val="22"/>
          <w:lang w:val="en-US" w:eastAsia="zh-CN"/>
        </w:rPr>
      </w:pPr>
      <w:r>
        <w:rPr>
          <w:sz w:val="22"/>
          <w:szCs w:val="22"/>
          <w:lang w:val="en-US" w:eastAsia="zh-CN"/>
        </w:rPr>
        <w:t>The CSI-RS can be transmitted periodically. Then in different time instances, it should be clarified whether the UE can assume the CSI-RS with the same resource ID should be from the same antenna port. With this assumption, some averaging can be used when UE measures the</w:t>
      </w:r>
      <w:r w:rsidR="00117C38">
        <w:rPr>
          <w:sz w:val="22"/>
          <w:szCs w:val="22"/>
          <w:lang w:val="en-US" w:eastAsia="zh-CN"/>
        </w:rPr>
        <w:t xml:space="preserve"> CSI-RS in multiple time instances. So it would be </w:t>
      </w:r>
      <w:proofErr w:type="spellStart"/>
      <w:r w:rsidR="00117C38">
        <w:rPr>
          <w:sz w:val="22"/>
          <w:szCs w:val="22"/>
          <w:lang w:val="en-US" w:eastAsia="zh-CN"/>
        </w:rPr>
        <w:t>benefitial</w:t>
      </w:r>
      <w:proofErr w:type="spellEnd"/>
      <w:r w:rsidR="00117C38">
        <w:rPr>
          <w:sz w:val="22"/>
          <w:szCs w:val="22"/>
          <w:lang w:val="en-US" w:eastAsia="zh-CN"/>
        </w:rPr>
        <w:t xml:space="preserve"> for L1-RSRP measurement accuracy. It should be supported that the UE can assume that in different time instances the CSI-RS with the same resource </w:t>
      </w:r>
      <w:r w:rsidR="00E3047A">
        <w:rPr>
          <w:sz w:val="22"/>
          <w:szCs w:val="22"/>
          <w:lang w:val="en-US" w:eastAsia="zh-CN"/>
        </w:rPr>
        <w:t>ID in a resource set should be spatially QCLed</w:t>
      </w:r>
      <w:r w:rsidR="00117C38">
        <w:rPr>
          <w:sz w:val="22"/>
          <w:szCs w:val="22"/>
          <w:lang w:val="en-US" w:eastAsia="zh-CN"/>
        </w:rPr>
        <w:t>.</w:t>
      </w:r>
    </w:p>
    <w:p w14:paraId="19E6199D" w14:textId="704885E1" w:rsidR="00322B05" w:rsidRDefault="00322B05" w:rsidP="00C6440E">
      <w:pPr>
        <w:ind w:firstLine="284"/>
        <w:jc w:val="both"/>
        <w:rPr>
          <w:b/>
          <w:i/>
          <w:sz w:val="22"/>
          <w:szCs w:val="22"/>
          <w:lang w:val="en-US" w:eastAsia="zh-CN"/>
        </w:rPr>
      </w:pPr>
      <w:r w:rsidRPr="00C01B8D">
        <w:rPr>
          <w:b/>
          <w:i/>
          <w:sz w:val="22"/>
          <w:szCs w:val="22"/>
          <w:lang w:val="en-US" w:eastAsia="zh-CN"/>
        </w:rPr>
        <w:t xml:space="preserve">Proposal </w:t>
      </w:r>
      <w:r w:rsidR="000556B6">
        <w:rPr>
          <w:b/>
          <w:i/>
          <w:sz w:val="22"/>
          <w:szCs w:val="22"/>
          <w:lang w:val="en-US" w:eastAsia="zh-CN"/>
        </w:rPr>
        <w:t>4</w:t>
      </w:r>
      <w:r w:rsidR="004450B3">
        <w:rPr>
          <w:b/>
          <w:i/>
          <w:sz w:val="22"/>
          <w:szCs w:val="22"/>
          <w:lang w:val="en-US" w:eastAsia="zh-CN"/>
        </w:rPr>
        <w:t xml:space="preserve">: </w:t>
      </w:r>
      <w:r w:rsidR="00117C38" w:rsidRPr="00117C38">
        <w:rPr>
          <w:b/>
          <w:i/>
          <w:sz w:val="22"/>
          <w:szCs w:val="22"/>
          <w:lang w:val="en-US" w:eastAsia="zh-CN"/>
        </w:rPr>
        <w:t xml:space="preserve">It should be supported that the UE can assume that in different time instances the </w:t>
      </w:r>
      <w:r w:rsidR="00DF23D2">
        <w:rPr>
          <w:b/>
          <w:i/>
          <w:sz w:val="22"/>
          <w:szCs w:val="22"/>
          <w:lang w:val="en-US" w:eastAsia="zh-CN"/>
        </w:rPr>
        <w:t>P-</w:t>
      </w:r>
      <w:r w:rsidR="00117C38" w:rsidRPr="00117C38">
        <w:rPr>
          <w:b/>
          <w:i/>
          <w:sz w:val="22"/>
          <w:szCs w:val="22"/>
          <w:lang w:val="en-US" w:eastAsia="zh-CN"/>
        </w:rPr>
        <w:t>CSI-RS</w:t>
      </w:r>
      <w:r w:rsidR="00DF23D2">
        <w:rPr>
          <w:b/>
          <w:i/>
          <w:sz w:val="22"/>
          <w:szCs w:val="22"/>
          <w:lang w:val="en-US" w:eastAsia="zh-CN"/>
        </w:rPr>
        <w:t>/SP-CSI-RS</w:t>
      </w:r>
      <w:r w:rsidR="00117C38" w:rsidRPr="00117C38">
        <w:rPr>
          <w:b/>
          <w:i/>
          <w:sz w:val="22"/>
          <w:szCs w:val="22"/>
          <w:lang w:val="en-US" w:eastAsia="zh-CN"/>
        </w:rPr>
        <w:t xml:space="preserve"> with the same resource ID in a resource set should b</w:t>
      </w:r>
      <w:r w:rsidR="00117C38">
        <w:rPr>
          <w:b/>
          <w:i/>
          <w:sz w:val="22"/>
          <w:szCs w:val="22"/>
          <w:lang w:val="en-US" w:eastAsia="zh-CN"/>
        </w:rPr>
        <w:t xml:space="preserve">e </w:t>
      </w:r>
      <w:r w:rsidR="00E3047A">
        <w:rPr>
          <w:b/>
          <w:i/>
          <w:sz w:val="22"/>
          <w:szCs w:val="22"/>
          <w:lang w:val="en-US" w:eastAsia="zh-CN"/>
        </w:rPr>
        <w:t>spatially QCLed</w:t>
      </w:r>
      <w:r w:rsidR="00C6440E">
        <w:rPr>
          <w:b/>
          <w:i/>
          <w:sz w:val="22"/>
          <w:szCs w:val="22"/>
          <w:lang w:val="en-US" w:eastAsia="zh-CN"/>
        </w:rPr>
        <w:t>.</w:t>
      </w:r>
    </w:p>
    <w:p w14:paraId="441ECC3C" w14:textId="77777777" w:rsidR="00B630C9" w:rsidRDefault="00B630C9" w:rsidP="00B630C9">
      <w:pPr>
        <w:ind w:firstLine="284"/>
        <w:jc w:val="both"/>
        <w:rPr>
          <w:sz w:val="22"/>
          <w:szCs w:val="22"/>
          <w:lang w:val="en-US" w:eastAsia="zh-CN"/>
        </w:rPr>
      </w:pPr>
      <w:r>
        <w:rPr>
          <w:sz w:val="22"/>
          <w:szCs w:val="22"/>
          <w:lang w:val="en-US" w:eastAsia="zh-CN"/>
        </w:rPr>
        <w:t xml:space="preserve">For aperiodic CSI-RS, if QCL type-D is configured, its scheduling offset should be above the threshold UE reported so that UE can use indicated beam to receive the CSI-RS. If scheduling offset is below threshold, the only way to receive the CSI-RS is to use a default beam. However since the function for CSI-RS is used for measurement of the channel state for a particular beam pair. If UE does not use the indicated beam to receive CSI-RS, the reported CSI would be useless. So for aperiodic CSI-RS, it is better that its scheduling offset is above threshold UE reported if QCL type-D is configured. </w:t>
      </w:r>
    </w:p>
    <w:p w14:paraId="2E27B385" w14:textId="081C80FC" w:rsidR="00B630C9" w:rsidRPr="00B630C9" w:rsidRDefault="00B630C9" w:rsidP="00C6440E">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sidR="000556B6">
        <w:rPr>
          <w:b/>
          <w:i/>
          <w:sz w:val="22"/>
          <w:szCs w:val="22"/>
          <w:lang w:val="en-US" w:eastAsia="zh-CN"/>
        </w:rPr>
        <w:t>5</w:t>
      </w:r>
      <w:r w:rsidRPr="00F077AE">
        <w:rPr>
          <w:b/>
          <w:i/>
          <w:sz w:val="22"/>
          <w:szCs w:val="22"/>
          <w:lang w:val="en-US" w:eastAsia="zh-CN"/>
        </w:rPr>
        <w:t>: For aperiodic CSI-RS configured with QCL Type-D, UE shall expect its scheduling offset is above threshold UE reported.</w:t>
      </w:r>
    </w:p>
    <w:p w14:paraId="0FCEBA00" w14:textId="66D9753C" w:rsidR="00760EB1" w:rsidRPr="00081534" w:rsidRDefault="00760EB1" w:rsidP="00760EB1">
      <w:pPr>
        <w:pStyle w:val="Heading2"/>
        <w:rPr>
          <w:lang w:val="en-US" w:eastAsia="zh-CN"/>
        </w:rPr>
      </w:pPr>
      <w:r>
        <w:rPr>
          <w:lang w:val="en-US" w:eastAsia="zh-CN"/>
        </w:rPr>
        <w:t xml:space="preserve">2.3 </w:t>
      </w:r>
      <w:r w:rsidR="00117C38">
        <w:rPr>
          <w:lang w:val="en-US" w:eastAsia="zh-CN"/>
        </w:rPr>
        <w:t xml:space="preserve">PDSCH beam </w:t>
      </w:r>
      <w:r w:rsidR="001A07B6">
        <w:rPr>
          <w:lang w:val="en-US" w:eastAsia="zh-CN"/>
        </w:rPr>
        <w:t>indication</w:t>
      </w:r>
    </w:p>
    <w:p w14:paraId="08C25A9C" w14:textId="7141DC1F" w:rsidR="00760EB1" w:rsidRDefault="00760EB1" w:rsidP="00760EB1">
      <w:pPr>
        <w:ind w:firstLine="284"/>
        <w:jc w:val="both"/>
        <w:rPr>
          <w:sz w:val="22"/>
          <w:szCs w:val="22"/>
          <w:lang w:val="en-US" w:eastAsia="zh-CN"/>
        </w:rPr>
      </w:pPr>
      <w:r>
        <w:rPr>
          <w:sz w:val="22"/>
          <w:szCs w:val="22"/>
          <w:lang w:val="en-US" w:eastAsia="zh-CN"/>
        </w:rPr>
        <w:t xml:space="preserve">It has been agreed </w:t>
      </w:r>
      <w:r w:rsidR="00117C38">
        <w:rPr>
          <w:sz w:val="22"/>
          <w:szCs w:val="22"/>
          <w:lang w:val="en-US" w:eastAsia="zh-CN"/>
        </w:rPr>
        <w:t xml:space="preserve">that when the scheduling offset is below a threshold, the PDSCH beam should use the default beam which is the same as beam of the </w:t>
      </w:r>
      <w:r w:rsidR="00117C38" w:rsidRPr="00117C38">
        <w:rPr>
          <w:sz w:val="22"/>
          <w:szCs w:val="22"/>
          <w:lang w:val="en-US" w:eastAsia="zh-CN"/>
        </w:rPr>
        <w:t>lowest CORESET-ID in the latest slot in which one or more CORESETs are configured for the UE</w:t>
      </w:r>
      <w:r>
        <w:rPr>
          <w:sz w:val="22"/>
          <w:szCs w:val="22"/>
          <w:lang w:val="en-US" w:eastAsia="zh-CN"/>
        </w:rPr>
        <w:t>.</w:t>
      </w:r>
      <w:r w:rsidR="00117C38">
        <w:rPr>
          <w:sz w:val="22"/>
          <w:szCs w:val="22"/>
          <w:lang w:val="en-US" w:eastAsia="zh-CN"/>
        </w:rPr>
        <w:t xml:space="preserve"> However there may be some issues if the CORSET-BFR is considered as shown in Figure 1.</w:t>
      </w:r>
      <w:r w:rsidR="00D56F57">
        <w:rPr>
          <w:sz w:val="22"/>
          <w:szCs w:val="22"/>
          <w:lang w:val="en-US" w:eastAsia="zh-CN"/>
        </w:rPr>
        <w:t xml:space="preserve"> In that case, the UE should follow the beam for CORESET-BFR. However the beam for CORESET-BFR is not clear if it is not in beam failure recovery procedure. So the CORSET-BFR should be excluded for default PDSCH beam assumption.</w:t>
      </w:r>
    </w:p>
    <w:p w14:paraId="69908A04" w14:textId="77777777" w:rsidR="00117C38" w:rsidRDefault="00117C38" w:rsidP="00760EB1">
      <w:pPr>
        <w:ind w:firstLine="284"/>
        <w:jc w:val="both"/>
        <w:rPr>
          <w:sz w:val="22"/>
          <w:szCs w:val="22"/>
          <w:lang w:val="en-US" w:eastAsia="zh-CN"/>
        </w:rPr>
      </w:pPr>
    </w:p>
    <w:p w14:paraId="33C0D47C" w14:textId="443E5ED2" w:rsidR="00117C38" w:rsidRDefault="00117C38" w:rsidP="00D56F57">
      <w:pPr>
        <w:ind w:firstLine="284"/>
        <w:jc w:val="center"/>
        <w:rPr>
          <w:sz w:val="22"/>
          <w:szCs w:val="22"/>
          <w:lang w:val="en-US" w:eastAsia="zh-CN"/>
        </w:rPr>
      </w:pPr>
      <w:r>
        <w:object w:dxaOrig="9300" w:dyaOrig="3252" w14:anchorId="51AF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2.6pt" o:ole="">
            <v:imagedata r:id="rId11" o:title=""/>
          </v:shape>
          <o:OLEObject Type="Embed" ProgID="Visio.Drawing.15" ShapeID="_x0000_i1025" DrawAspect="Content" ObjectID="_1587622544" r:id="rId12"/>
        </w:object>
      </w:r>
    </w:p>
    <w:p w14:paraId="690B9D28" w14:textId="1696D6F3" w:rsidR="00117C38" w:rsidRPr="00D56F57" w:rsidRDefault="00117C38" w:rsidP="00D56F57">
      <w:pPr>
        <w:ind w:firstLine="284"/>
        <w:jc w:val="center"/>
        <w:rPr>
          <w:b/>
          <w:sz w:val="22"/>
          <w:szCs w:val="22"/>
          <w:lang w:val="en-US" w:eastAsia="zh-CN"/>
        </w:rPr>
      </w:pPr>
      <w:r w:rsidRPr="00D56F57">
        <w:rPr>
          <w:b/>
          <w:sz w:val="22"/>
          <w:szCs w:val="22"/>
          <w:lang w:val="en-US" w:eastAsia="zh-CN"/>
        </w:rPr>
        <w:t>Figure 1: one issue for default PDSCH beam assumption</w:t>
      </w:r>
    </w:p>
    <w:p w14:paraId="029E9220" w14:textId="65EE6041" w:rsidR="00760EB1" w:rsidRDefault="00B630C9" w:rsidP="00760EB1">
      <w:pPr>
        <w:ind w:firstLine="284"/>
        <w:jc w:val="both"/>
        <w:rPr>
          <w:b/>
          <w:i/>
          <w:sz w:val="22"/>
          <w:szCs w:val="22"/>
          <w:lang w:val="en-US" w:eastAsia="zh-CN"/>
        </w:rPr>
      </w:pPr>
      <w:r>
        <w:rPr>
          <w:b/>
          <w:i/>
          <w:sz w:val="22"/>
          <w:szCs w:val="22"/>
          <w:lang w:val="en-US" w:eastAsia="zh-CN"/>
        </w:rPr>
        <w:t xml:space="preserve">Proposal </w:t>
      </w:r>
      <w:r w:rsidR="000556B6">
        <w:rPr>
          <w:b/>
          <w:i/>
          <w:sz w:val="22"/>
          <w:szCs w:val="22"/>
          <w:lang w:val="en-US" w:eastAsia="zh-CN"/>
        </w:rPr>
        <w:t>6</w:t>
      </w:r>
      <w:r w:rsidR="00760EB1" w:rsidRPr="00760EB1">
        <w:rPr>
          <w:b/>
          <w:i/>
          <w:sz w:val="22"/>
          <w:szCs w:val="22"/>
          <w:lang w:val="en-US" w:eastAsia="zh-CN"/>
        </w:rPr>
        <w:t xml:space="preserve">: </w:t>
      </w:r>
      <w:r w:rsidR="00D56F57">
        <w:rPr>
          <w:b/>
          <w:i/>
          <w:sz w:val="22"/>
          <w:szCs w:val="22"/>
          <w:lang w:val="en-US" w:eastAsia="zh-CN"/>
        </w:rPr>
        <w:t xml:space="preserve">For PDSCH QCL determination, the CORSET-BFR should be excluded </w:t>
      </w:r>
      <w:r w:rsidR="000F0BEA">
        <w:rPr>
          <w:b/>
          <w:i/>
          <w:sz w:val="22"/>
          <w:szCs w:val="22"/>
          <w:lang w:val="en-US" w:eastAsia="zh-CN"/>
        </w:rPr>
        <w:t>if</w:t>
      </w:r>
      <w:r w:rsidR="00D56F57">
        <w:rPr>
          <w:b/>
          <w:i/>
          <w:sz w:val="22"/>
          <w:szCs w:val="22"/>
          <w:lang w:val="en-US" w:eastAsia="zh-CN"/>
        </w:rPr>
        <w:t xml:space="preserve"> the scheduling offset is below a threshold</w:t>
      </w:r>
      <w:r w:rsidR="00760EB1" w:rsidRPr="00760EB1">
        <w:rPr>
          <w:b/>
          <w:i/>
          <w:sz w:val="22"/>
          <w:szCs w:val="22"/>
          <w:lang w:val="en-US" w:eastAsia="zh-CN"/>
        </w:rPr>
        <w:t>.</w:t>
      </w:r>
    </w:p>
    <w:p w14:paraId="4E46D9F8" w14:textId="044C069F" w:rsidR="0041062E" w:rsidRDefault="0041062E" w:rsidP="00760EB1">
      <w:pPr>
        <w:ind w:firstLine="284"/>
        <w:jc w:val="both"/>
        <w:rPr>
          <w:sz w:val="22"/>
          <w:szCs w:val="22"/>
          <w:lang w:val="en-US" w:eastAsia="zh-CN"/>
        </w:rPr>
      </w:pPr>
      <w:r>
        <w:rPr>
          <w:sz w:val="22"/>
          <w:szCs w:val="22"/>
          <w:lang w:val="en-US" w:eastAsia="zh-CN"/>
        </w:rPr>
        <w:t>In addition, when scheduling offset is below threshold, the PDSCH beam should follow one CORESET beam, but if there is no CORESET configured in that bandwidth part (BWP), it is not clear how to determine the PDSCH beam. Therefore one simple way is that a UE shall expect that at least one CORESET with TCI state configured in one BWP.</w:t>
      </w:r>
    </w:p>
    <w:p w14:paraId="67B2EEDD" w14:textId="3C7B3ADC" w:rsidR="0041062E" w:rsidRPr="0041062E" w:rsidRDefault="000556B6" w:rsidP="00760EB1">
      <w:pPr>
        <w:ind w:firstLine="284"/>
        <w:jc w:val="both"/>
        <w:rPr>
          <w:b/>
          <w:i/>
          <w:sz w:val="22"/>
          <w:szCs w:val="22"/>
          <w:lang w:val="en-US" w:eastAsia="zh-CN"/>
        </w:rPr>
      </w:pPr>
      <w:r>
        <w:rPr>
          <w:b/>
          <w:i/>
          <w:sz w:val="22"/>
          <w:szCs w:val="22"/>
          <w:lang w:val="en-US" w:eastAsia="zh-CN"/>
        </w:rPr>
        <w:t>Proposal 7</w:t>
      </w:r>
      <w:r w:rsidR="0041062E" w:rsidRPr="0041062E">
        <w:rPr>
          <w:b/>
          <w:i/>
          <w:sz w:val="22"/>
          <w:szCs w:val="22"/>
          <w:lang w:val="en-US" w:eastAsia="zh-CN"/>
        </w:rPr>
        <w:t>: With regard to default PDSCH QCL assumption, UE shall expect that at least one CORESET with TCI state configured in one BWP.</w:t>
      </w:r>
    </w:p>
    <w:p w14:paraId="03214678" w14:textId="6286F201" w:rsidR="001A07B6" w:rsidRDefault="001A07B6" w:rsidP="00760EB1">
      <w:pPr>
        <w:ind w:firstLine="284"/>
        <w:jc w:val="both"/>
        <w:rPr>
          <w:sz w:val="22"/>
          <w:szCs w:val="22"/>
          <w:lang w:val="en-US" w:eastAsia="zh-CN"/>
        </w:rPr>
      </w:pPr>
      <w:r w:rsidRPr="001A07B6">
        <w:rPr>
          <w:sz w:val="22"/>
          <w:szCs w:val="22"/>
          <w:lang w:val="en-US" w:eastAsia="zh-CN"/>
        </w:rPr>
        <w:t xml:space="preserve">Further for cross-carrier scheduling, </w:t>
      </w:r>
      <w:r>
        <w:rPr>
          <w:sz w:val="22"/>
          <w:szCs w:val="22"/>
          <w:lang w:val="en-US" w:eastAsia="zh-CN"/>
        </w:rPr>
        <w:t xml:space="preserve">when TCI state is not present in scheduling DCI and scheduling offset is above threshold, how to determine the PDSCH QCL could be one issue. Based on current spec, the UE would apply the same beam to receive scheduling PDCCH and PDSCH in that case. But </w:t>
      </w:r>
      <w:r w:rsidR="0041062E">
        <w:rPr>
          <w:sz w:val="22"/>
          <w:szCs w:val="22"/>
          <w:lang w:val="en-US" w:eastAsia="zh-CN"/>
        </w:rPr>
        <w:t>the cross-CC QCL may not always be guaranteed</w:t>
      </w:r>
      <w:r>
        <w:rPr>
          <w:sz w:val="22"/>
          <w:szCs w:val="22"/>
          <w:lang w:val="en-US" w:eastAsia="zh-CN"/>
        </w:rPr>
        <w:t>, if the scheduling PDCCH and scheduled PDSCH are in different band, e.g. PDCCH in FR1 and PDSCH in FR2.</w:t>
      </w:r>
      <w:r w:rsidR="0041062E">
        <w:rPr>
          <w:sz w:val="22"/>
          <w:szCs w:val="22"/>
          <w:lang w:val="en-US" w:eastAsia="zh-CN"/>
        </w:rPr>
        <w:t xml:space="preserve"> Therefore for cross-carrier scheduling when TCI state is not present and scheduling offset is above threshold, the UE can also use the default PDSCH beam to receive the scheduled PDSCH.</w:t>
      </w:r>
    </w:p>
    <w:p w14:paraId="0F4661F3" w14:textId="77777777" w:rsidR="00DF23D2" w:rsidRPr="0041062E" w:rsidRDefault="00DF23D2" w:rsidP="00DF23D2">
      <w:pPr>
        <w:ind w:firstLine="284"/>
        <w:jc w:val="both"/>
        <w:rPr>
          <w:b/>
          <w:i/>
          <w:sz w:val="22"/>
          <w:szCs w:val="22"/>
          <w:lang w:val="en-US" w:eastAsia="zh-CN"/>
        </w:rPr>
      </w:pPr>
      <w:r w:rsidRPr="0041062E">
        <w:rPr>
          <w:b/>
          <w:i/>
          <w:sz w:val="22"/>
          <w:szCs w:val="22"/>
          <w:lang w:val="en-US" w:eastAsia="zh-CN"/>
        </w:rPr>
        <w:t>Proposa</w:t>
      </w:r>
      <w:r>
        <w:rPr>
          <w:b/>
          <w:i/>
          <w:sz w:val="22"/>
          <w:szCs w:val="22"/>
          <w:lang w:val="en-US" w:eastAsia="zh-CN"/>
        </w:rPr>
        <w:t>l 8</w:t>
      </w:r>
      <w:r w:rsidRPr="0041062E">
        <w:rPr>
          <w:b/>
          <w:i/>
          <w:sz w:val="22"/>
          <w:szCs w:val="22"/>
          <w:lang w:val="en-US" w:eastAsia="zh-CN"/>
        </w:rPr>
        <w:t xml:space="preserve">: </w:t>
      </w:r>
      <w:r>
        <w:rPr>
          <w:b/>
          <w:i/>
          <w:sz w:val="22"/>
          <w:szCs w:val="22"/>
          <w:lang w:val="en-US" w:eastAsia="zh-CN"/>
        </w:rPr>
        <w:t>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p>
    <w:p w14:paraId="6A9BF9D5" w14:textId="7A8E570B" w:rsidR="0041062E" w:rsidRPr="0041062E" w:rsidRDefault="0041062E" w:rsidP="00760EB1">
      <w:pPr>
        <w:ind w:firstLine="284"/>
        <w:jc w:val="both"/>
        <w:rPr>
          <w:sz w:val="22"/>
          <w:szCs w:val="22"/>
          <w:lang w:val="en-US" w:eastAsia="zh-CN"/>
        </w:rPr>
      </w:pPr>
      <w:r>
        <w:rPr>
          <w:sz w:val="22"/>
          <w:szCs w:val="22"/>
          <w:lang w:val="en-US" w:eastAsia="zh-CN"/>
        </w:rPr>
        <w:t>Moreover, the gNB can use MAC CE to reconfigure the candidate TCI states for PDSCH. The latency between the transmission of ACK for the MAC CE and apply the new candidate TCI states is 3ms. Then if the time to activate the newly reconfigured candidate TCI states happens to be in the middle of the scheduling offset between PDCCH and PDSCH, it is not clear whether the TCI state for PDSCH is based on the pre-configured TCI states or post-configured TCI states, as shown in Figure 2.</w:t>
      </w:r>
      <w:r w:rsidR="00F077AE">
        <w:rPr>
          <w:sz w:val="22"/>
          <w:szCs w:val="22"/>
          <w:lang w:val="en-US" w:eastAsia="zh-CN"/>
        </w:rPr>
        <w:t xml:space="preserve"> To simplify UE implementation, it is better the indicated TCI is based on the old candidate TCI state.</w:t>
      </w:r>
    </w:p>
    <w:p w14:paraId="62376177" w14:textId="05023D39" w:rsidR="0041062E" w:rsidRPr="00F077AE" w:rsidRDefault="00F077AE" w:rsidP="00F077AE">
      <w:pPr>
        <w:ind w:firstLine="284"/>
        <w:jc w:val="center"/>
        <w:rPr>
          <w:b/>
          <w:sz w:val="22"/>
          <w:szCs w:val="22"/>
          <w:lang w:val="en-US" w:eastAsia="zh-CN"/>
        </w:rPr>
      </w:pPr>
      <w:r>
        <w:object w:dxaOrig="11904" w:dyaOrig="3048" w14:anchorId="5A07DD47">
          <v:shape id="_x0000_i1026" type="#_x0000_t75" style="width:508.2pt;height:130.2pt" o:ole="">
            <v:imagedata r:id="rId13" o:title=""/>
          </v:shape>
          <o:OLEObject Type="Embed" ProgID="Visio.Drawing.15" ShapeID="_x0000_i1026" DrawAspect="Content" ObjectID="_1587622545" r:id="rId14"/>
        </w:object>
      </w:r>
      <w:r w:rsidR="0041062E" w:rsidRPr="00F077AE">
        <w:rPr>
          <w:rFonts w:hint="eastAsia"/>
          <w:b/>
          <w:sz w:val="22"/>
          <w:szCs w:val="22"/>
          <w:lang w:val="en-US" w:eastAsia="zh-CN"/>
        </w:rPr>
        <w:t>Figure 2</w:t>
      </w:r>
      <w:r w:rsidR="0041062E" w:rsidRPr="00F077AE">
        <w:rPr>
          <w:b/>
          <w:sz w:val="22"/>
          <w:szCs w:val="22"/>
          <w:lang w:val="en-US" w:eastAsia="zh-CN"/>
        </w:rPr>
        <w:t>: one potential issue for TCI state assumption</w:t>
      </w:r>
    </w:p>
    <w:p w14:paraId="14EA8BCF" w14:textId="581D3F93" w:rsidR="00F077AE" w:rsidRDefault="00F077AE" w:rsidP="00760EB1">
      <w:pPr>
        <w:ind w:firstLine="284"/>
        <w:jc w:val="both"/>
        <w:rPr>
          <w:b/>
          <w:i/>
          <w:sz w:val="22"/>
          <w:szCs w:val="22"/>
          <w:lang w:val="en-US" w:eastAsia="zh-CN"/>
        </w:rPr>
      </w:pPr>
      <w:r w:rsidRPr="00F077AE">
        <w:rPr>
          <w:rFonts w:hint="eastAsia"/>
          <w:b/>
          <w:i/>
          <w:sz w:val="22"/>
          <w:szCs w:val="22"/>
          <w:lang w:val="en-US" w:eastAsia="zh-CN"/>
        </w:rPr>
        <w:t>Propos</w:t>
      </w:r>
      <w:r w:rsidR="000556B6">
        <w:rPr>
          <w:b/>
          <w:i/>
          <w:sz w:val="22"/>
          <w:szCs w:val="22"/>
          <w:lang w:val="en-US" w:eastAsia="zh-CN"/>
        </w:rPr>
        <w:t>al 9</w:t>
      </w:r>
      <w:r w:rsidRPr="00F077AE">
        <w:rPr>
          <w:b/>
          <w:i/>
          <w:sz w:val="22"/>
          <w:szCs w:val="22"/>
          <w:lang w:val="en-US" w:eastAsia="zh-CN"/>
        </w:rPr>
        <w:t xml:space="preserve">: The indicated TCI </w:t>
      </w:r>
      <w:r w:rsidR="008622DA">
        <w:rPr>
          <w:b/>
          <w:i/>
          <w:sz w:val="22"/>
          <w:szCs w:val="22"/>
          <w:lang w:val="en-US" w:eastAsia="zh-CN"/>
        </w:rPr>
        <w:t xml:space="preserve">should be based on the candidate TCI states </w:t>
      </w:r>
      <w:r w:rsidRPr="00F077AE">
        <w:rPr>
          <w:b/>
          <w:i/>
          <w:sz w:val="22"/>
          <w:szCs w:val="22"/>
          <w:lang w:val="en-US" w:eastAsia="zh-CN"/>
        </w:rPr>
        <w:t xml:space="preserve">in </w:t>
      </w:r>
      <w:r w:rsidR="008622DA">
        <w:rPr>
          <w:b/>
          <w:i/>
          <w:sz w:val="22"/>
          <w:szCs w:val="22"/>
          <w:lang w:val="en-US" w:eastAsia="zh-CN"/>
        </w:rPr>
        <w:t xml:space="preserve">slot with </w:t>
      </w:r>
      <w:r w:rsidRPr="00F077AE">
        <w:rPr>
          <w:b/>
          <w:i/>
          <w:sz w:val="22"/>
          <w:szCs w:val="22"/>
          <w:lang w:val="en-US" w:eastAsia="zh-CN"/>
        </w:rPr>
        <w:t xml:space="preserve">scheduling PDCCH </w:t>
      </w:r>
      <w:r w:rsidR="008622DA">
        <w:rPr>
          <w:b/>
          <w:i/>
          <w:sz w:val="22"/>
          <w:szCs w:val="22"/>
          <w:lang w:val="en-US" w:eastAsia="zh-CN"/>
        </w:rPr>
        <w:t>instead of the slot with scheduled PDSCH.</w:t>
      </w:r>
    </w:p>
    <w:p w14:paraId="57F05842" w14:textId="244ADEBF" w:rsidR="001168C2" w:rsidRDefault="001168C2" w:rsidP="00760EB1">
      <w:pPr>
        <w:ind w:firstLine="284"/>
        <w:jc w:val="both"/>
        <w:rPr>
          <w:sz w:val="22"/>
          <w:szCs w:val="22"/>
          <w:lang w:val="en-US" w:eastAsia="zh-CN"/>
        </w:rPr>
      </w:pPr>
      <w:r>
        <w:rPr>
          <w:sz w:val="22"/>
          <w:szCs w:val="22"/>
          <w:lang w:val="en-US" w:eastAsia="zh-CN"/>
        </w:rPr>
        <w:t xml:space="preserve">When multiplexed with other downlink signals, the PDSCH may be prioritized or deprioritized. However, there are two kinds of PDSCH in the system as </w:t>
      </w:r>
      <w:r w:rsidR="002E6549">
        <w:rPr>
          <w:sz w:val="22"/>
          <w:szCs w:val="22"/>
          <w:lang w:val="en-US" w:eastAsia="zh-CN"/>
        </w:rPr>
        <w:t>shown in Figure 3</w:t>
      </w:r>
      <w:r>
        <w:rPr>
          <w:sz w:val="22"/>
          <w:szCs w:val="22"/>
          <w:lang w:val="en-US" w:eastAsia="zh-CN"/>
        </w:rPr>
        <w:t>:</w:t>
      </w:r>
    </w:p>
    <w:p w14:paraId="1205BCEC" w14:textId="30713BA4" w:rsidR="001168C2" w:rsidRPr="001168C2" w:rsidRDefault="001168C2" w:rsidP="001168C2">
      <w:pPr>
        <w:pStyle w:val="ListParagraph"/>
        <w:numPr>
          <w:ilvl w:val="0"/>
          <w:numId w:val="18"/>
        </w:numPr>
        <w:jc w:val="both"/>
        <w:rPr>
          <w:lang w:eastAsia="zh-CN"/>
        </w:rPr>
      </w:pPr>
      <w:r w:rsidRPr="001168C2">
        <w:rPr>
          <w:rFonts w:eastAsiaTheme="minorEastAsia" w:hint="eastAsia"/>
          <w:b/>
          <w:lang w:eastAsia="zh-CN"/>
        </w:rPr>
        <w:t>Possibl</w:t>
      </w:r>
      <w:r w:rsidRPr="001168C2">
        <w:rPr>
          <w:rFonts w:eastAsiaTheme="minorEastAsia"/>
          <w:b/>
          <w:lang w:eastAsia="zh-CN"/>
        </w:rPr>
        <w:t>e transmitted PDSCH</w:t>
      </w:r>
      <w:r>
        <w:rPr>
          <w:rFonts w:eastAsiaTheme="minorEastAsia"/>
          <w:lang w:eastAsia="zh-CN"/>
        </w:rPr>
        <w:t>: PDSCH scheduled with scheduling offset smaller or equal to threshold UE reported.</w:t>
      </w:r>
    </w:p>
    <w:p w14:paraId="4ED92983" w14:textId="0309D561" w:rsidR="001168C2" w:rsidRDefault="001168C2" w:rsidP="001168C2">
      <w:pPr>
        <w:pStyle w:val="ListParagraph"/>
        <w:numPr>
          <w:ilvl w:val="0"/>
          <w:numId w:val="18"/>
        </w:numPr>
        <w:jc w:val="both"/>
        <w:rPr>
          <w:lang w:eastAsia="zh-CN"/>
        </w:rPr>
      </w:pPr>
      <w:r>
        <w:rPr>
          <w:rFonts w:eastAsiaTheme="minorEastAsia"/>
          <w:b/>
          <w:lang w:eastAsia="zh-CN"/>
        </w:rPr>
        <w:t>Actually transmitted PDSCH</w:t>
      </w:r>
      <w:r w:rsidRPr="001168C2">
        <w:rPr>
          <w:lang w:eastAsia="zh-CN"/>
        </w:rPr>
        <w:t>:</w:t>
      </w:r>
      <w:r>
        <w:rPr>
          <w:lang w:eastAsia="zh-CN"/>
        </w:rPr>
        <w:t xml:space="preserve"> PDSCH scheduled with scheduling offset larger than threshold UE reported.</w:t>
      </w:r>
    </w:p>
    <w:p w14:paraId="35A90FC5" w14:textId="77777777" w:rsidR="001168C2" w:rsidRDefault="001168C2" w:rsidP="001168C2">
      <w:pPr>
        <w:ind w:firstLine="284"/>
        <w:jc w:val="both"/>
        <w:rPr>
          <w:sz w:val="22"/>
          <w:szCs w:val="22"/>
          <w:lang w:val="en-US" w:eastAsia="zh-CN"/>
        </w:rPr>
      </w:pPr>
    </w:p>
    <w:p w14:paraId="67501316" w14:textId="13168AF5" w:rsidR="002E6549" w:rsidRDefault="002E6549" w:rsidP="002E6549">
      <w:pPr>
        <w:ind w:firstLine="284"/>
        <w:jc w:val="center"/>
        <w:rPr>
          <w:sz w:val="22"/>
          <w:szCs w:val="22"/>
          <w:lang w:val="en-US" w:eastAsia="zh-CN"/>
        </w:rPr>
      </w:pPr>
      <w:r>
        <w:object w:dxaOrig="9061" w:dyaOrig="4453" w14:anchorId="23767941">
          <v:shape id="_x0000_i1027" type="#_x0000_t75" style="width:453pt;height:222.6pt" o:ole="">
            <v:imagedata r:id="rId15" o:title=""/>
          </v:shape>
          <o:OLEObject Type="Embed" ProgID="Visio.Drawing.15" ShapeID="_x0000_i1027" DrawAspect="Content" ObjectID="_1587622546" r:id="rId16"/>
        </w:object>
      </w:r>
    </w:p>
    <w:p w14:paraId="05F91AB2" w14:textId="7F67E4A5" w:rsidR="002E6549" w:rsidRPr="002E6549" w:rsidRDefault="002E6549" w:rsidP="002E6549">
      <w:pPr>
        <w:ind w:firstLine="284"/>
        <w:jc w:val="center"/>
        <w:rPr>
          <w:b/>
          <w:sz w:val="22"/>
          <w:szCs w:val="22"/>
          <w:lang w:val="en-US" w:eastAsia="zh-CN"/>
        </w:rPr>
      </w:pPr>
      <w:r w:rsidRPr="002E6549">
        <w:rPr>
          <w:b/>
          <w:sz w:val="22"/>
          <w:szCs w:val="22"/>
          <w:lang w:val="en-US" w:eastAsia="zh-CN"/>
        </w:rPr>
        <w:t>Figure 3: Different kinds of PDSCH in the system</w:t>
      </w:r>
    </w:p>
    <w:p w14:paraId="2B4B92B3" w14:textId="0D021C10" w:rsidR="001168C2" w:rsidRPr="001168C2" w:rsidRDefault="001168C2" w:rsidP="001168C2">
      <w:pPr>
        <w:ind w:firstLine="284"/>
        <w:jc w:val="both"/>
        <w:rPr>
          <w:sz w:val="22"/>
          <w:szCs w:val="22"/>
          <w:lang w:val="en-US" w:eastAsia="zh-CN"/>
        </w:rPr>
      </w:pPr>
      <w:r>
        <w:rPr>
          <w:sz w:val="22"/>
          <w:szCs w:val="22"/>
          <w:lang w:val="en-US" w:eastAsia="zh-CN"/>
        </w:rPr>
        <w:t>For possible transmitted PDSCH, UE does not know whether it will be transmitted or not when receiving the downlink signal in the slot. So the UE can use a default PDSCH beam to buffer such signal. So when possible transmitted PDSCH is multiplexed with other downlink signal, the other downlink signal should be prioritized</w:t>
      </w:r>
      <w:r w:rsidR="00582C7F">
        <w:rPr>
          <w:sz w:val="22"/>
          <w:szCs w:val="22"/>
          <w:lang w:val="en-US" w:eastAsia="zh-CN"/>
        </w:rPr>
        <w:t xml:space="preserve"> – UE should apply the QCL indicated for the other downlink signal to receive the signal in that symbol/slot. For actually transmitted PDSCH, the UE knows when it would happen as well as its TCI information. So it could have a higher priority than possible transmitted PDSCH and some downlink signal.</w:t>
      </w:r>
    </w:p>
    <w:p w14:paraId="7D7AABFD" w14:textId="1AF77B3A" w:rsidR="001168C2" w:rsidRDefault="00582C7F" w:rsidP="00760EB1">
      <w:pPr>
        <w:ind w:firstLine="284"/>
        <w:jc w:val="both"/>
        <w:rPr>
          <w:b/>
          <w:i/>
          <w:sz w:val="22"/>
          <w:szCs w:val="22"/>
          <w:lang w:val="en-US" w:eastAsia="zh-CN"/>
        </w:rPr>
      </w:pPr>
      <w:r w:rsidRPr="00897979">
        <w:rPr>
          <w:b/>
          <w:i/>
          <w:sz w:val="22"/>
          <w:szCs w:val="22"/>
          <w:lang w:val="en-US" w:eastAsia="zh-CN"/>
        </w:rPr>
        <w:t>P</w:t>
      </w:r>
      <w:r w:rsidRPr="00897979">
        <w:rPr>
          <w:rFonts w:hint="eastAsia"/>
          <w:b/>
          <w:i/>
          <w:sz w:val="22"/>
          <w:szCs w:val="22"/>
          <w:lang w:val="en-US" w:eastAsia="zh-CN"/>
        </w:rPr>
        <w:t>ropos</w:t>
      </w:r>
      <w:r w:rsidRPr="00897979">
        <w:rPr>
          <w:b/>
          <w:i/>
          <w:sz w:val="22"/>
          <w:szCs w:val="22"/>
          <w:lang w:val="en-US" w:eastAsia="zh-CN"/>
        </w:rPr>
        <w:t xml:space="preserve">al </w:t>
      </w:r>
      <w:r w:rsidR="000556B6">
        <w:rPr>
          <w:b/>
          <w:i/>
          <w:sz w:val="22"/>
          <w:szCs w:val="22"/>
          <w:lang w:val="en-US" w:eastAsia="zh-CN"/>
        </w:rPr>
        <w:t>10</w:t>
      </w:r>
      <w:r w:rsidRPr="00897979">
        <w:rPr>
          <w:b/>
          <w:i/>
          <w:sz w:val="22"/>
          <w:szCs w:val="22"/>
          <w:lang w:val="en-US" w:eastAsia="zh-CN"/>
        </w:rPr>
        <w:t xml:space="preserve">: </w:t>
      </w:r>
      <w:r w:rsidR="00897979" w:rsidRPr="00897979">
        <w:rPr>
          <w:b/>
          <w:i/>
          <w:sz w:val="22"/>
          <w:szCs w:val="22"/>
          <w:lang w:val="en-US" w:eastAsia="zh-CN"/>
        </w:rPr>
        <w:t>When possible transmitted PDSCH and other downlink signal are multiplexed in the same symbol/slot, the UE should apply the QCL indicated by other downlink signal</w:t>
      </w:r>
      <w:r w:rsidR="00524B9A">
        <w:rPr>
          <w:b/>
          <w:i/>
          <w:sz w:val="22"/>
          <w:szCs w:val="22"/>
          <w:lang w:val="en-US" w:eastAsia="zh-CN"/>
        </w:rPr>
        <w:t xml:space="preserve">, </w:t>
      </w:r>
      <w:r w:rsidR="00897979">
        <w:rPr>
          <w:b/>
          <w:i/>
          <w:sz w:val="22"/>
          <w:szCs w:val="22"/>
          <w:lang w:val="en-US" w:eastAsia="zh-CN"/>
        </w:rPr>
        <w:t>where possible transmitted PDSCH indicates the PDSCH scheduled with scheduling offset smaller or equal to threshold UE reported.</w:t>
      </w:r>
    </w:p>
    <w:p w14:paraId="233F1007" w14:textId="60AAE08C" w:rsidR="00DF23D2" w:rsidRDefault="00DF23D2" w:rsidP="00760EB1">
      <w:pPr>
        <w:ind w:firstLine="284"/>
        <w:jc w:val="both"/>
        <w:rPr>
          <w:b/>
          <w:i/>
          <w:sz w:val="22"/>
          <w:szCs w:val="22"/>
          <w:lang w:val="en-US" w:eastAsia="zh-CN"/>
        </w:rPr>
      </w:pPr>
      <w:r>
        <w:rPr>
          <w:b/>
          <w:i/>
          <w:sz w:val="22"/>
          <w:szCs w:val="22"/>
          <w:lang w:val="en-US" w:eastAsia="zh-CN"/>
        </w:rPr>
        <w:lastRenderedPageBreak/>
        <w:t>Proposal 11: When possible transmitted PDSCH and actually transmitted PDSCH are multiplexed in the same slot</w:t>
      </w:r>
      <w:r w:rsidR="00A1694D">
        <w:rPr>
          <w:b/>
          <w:i/>
          <w:sz w:val="22"/>
          <w:szCs w:val="22"/>
          <w:lang w:val="en-US" w:eastAsia="zh-CN"/>
        </w:rPr>
        <w:t xml:space="preserve"> in different CCs</w:t>
      </w:r>
      <w:r>
        <w:rPr>
          <w:b/>
          <w:i/>
          <w:sz w:val="22"/>
          <w:szCs w:val="22"/>
          <w:lang w:val="en-US" w:eastAsia="zh-CN"/>
        </w:rPr>
        <w:t>, the UE should apply the QCL indicated by actually transmitted PDSCH, where actually transmitted PDSCH</w:t>
      </w:r>
      <w:r w:rsidR="00A1694D">
        <w:rPr>
          <w:b/>
          <w:i/>
          <w:sz w:val="22"/>
          <w:szCs w:val="22"/>
          <w:lang w:val="en-US" w:eastAsia="zh-CN"/>
        </w:rPr>
        <w:t xml:space="preserve"> indicates the PDSCH scheduled with a scheduling offset larger than threshold UE reported.</w:t>
      </w:r>
    </w:p>
    <w:p w14:paraId="55E679CF" w14:textId="4DD9ADF7" w:rsidR="000556B6" w:rsidRPr="000556B6" w:rsidRDefault="000556B6" w:rsidP="000556B6">
      <w:pPr>
        <w:pStyle w:val="Heading2"/>
        <w:rPr>
          <w:lang w:val="en-US" w:eastAsia="zh-CN"/>
        </w:rPr>
      </w:pPr>
      <w:r w:rsidRPr="000556B6">
        <w:rPr>
          <w:lang w:val="en-US" w:eastAsia="zh-CN"/>
        </w:rPr>
        <w:t>2.5 PDCCH beam indication</w:t>
      </w:r>
    </w:p>
    <w:p w14:paraId="43CDEBBE" w14:textId="692A1EAA" w:rsidR="000556B6" w:rsidRDefault="00A003D4" w:rsidP="00760EB1">
      <w:pPr>
        <w:ind w:firstLine="284"/>
        <w:jc w:val="both"/>
        <w:rPr>
          <w:sz w:val="22"/>
          <w:szCs w:val="22"/>
          <w:lang w:val="en-US" w:eastAsia="zh-CN"/>
        </w:rPr>
      </w:pPr>
      <w:r>
        <w:rPr>
          <w:rFonts w:hint="eastAsia"/>
          <w:sz w:val="22"/>
          <w:szCs w:val="22"/>
          <w:lang w:val="en-US" w:eastAsia="zh-CN"/>
        </w:rPr>
        <w:t>It has b</w:t>
      </w:r>
      <w:r>
        <w:rPr>
          <w:sz w:val="22"/>
          <w:szCs w:val="22"/>
          <w:lang w:val="en-US" w:eastAsia="zh-CN"/>
        </w:rPr>
        <w:t>een agreed that PDCCH beam indication is based on RRC or RRC+MAC CE. The beam indication is per CORESET basis. Then one remaining issue is whether/how to indicate the beam for CORESET 0 and CORESET-BFR.</w:t>
      </w:r>
    </w:p>
    <w:p w14:paraId="0FE7504E" w14:textId="4888BB26" w:rsidR="00A003D4" w:rsidRDefault="00A003D4" w:rsidP="00760EB1">
      <w:pPr>
        <w:ind w:firstLine="284"/>
        <w:jc w:val="both"/>
        <w:rPr>
          <w:sz w:val="22"/>
          <w:szCs w:val="22"/>
          <w:lang w:val="en-US" w:eastAsia="zh-CN"/>
        </w:rPr>
      </w:pPr>
      <w:r>
        <w:rPr>
          <w:sz w:val="22"/>
          <w:szCs w:val="22"/>
          <w:lang w:val="en-US" w:eastAsia="zh-CN"/>
        </w:rPr>
        <w:t>For CORESET 0, in last meeting, there is one agreement as follows:</w:t>
      </w:r>
    </w:p>
    <w:p w14:paraId="1D0A70D0" w14:textId="77777777" w:rsidR="00A003D4" w:rsidRPr="007E6984" w:rsidRDefault="00A003D4" w:rsidP="00A003D4">
      <w:r w:rsidRPr="007E6984">
        <w:rPr>
          <w:highlight w:val="green"/>
        </w:rPr>
        <w:t>Agreements</w:t>
      </w:r>
      <w:r w:rsidRPr="007E6984">
        <w:t>:</w:t>
      </w:r>
    </w:p>
    <w:p w14:paraId="34969C9A" w14:textId="77777777" w:rsidR="00A003D4" w:rsidRPr="007E6984" w:rsidRDefault="00A003D4" w:rsidP="00A003D4">
      <w:pPr>
        <w:numPr>
          <w:ilvl w:val="0"/>
          <w:numId w:val="19"/>
        </w:numPr>
        <w:overflowPunct/>
        <w:autoSpaceDE/>
        <w:autoSpaceDN/>
        <w:adjustRightInd/>
        <w:spacing w:after="0"/>
        <w:textAlignment w:val="auto"/>
        <w:rPr>
          <w:lang w:val="en-US"/>
        </w:rPr>
      </w:pPr>
      <w:r w:rsidRPr="007E6984">
        <w:rPr>
          <w:lang w:val="en-US"/>
        </w:rPr>
        <w:t xml:space="preserve">NW and UE maintain the same understanding on SSB/CORESET#0/SS#0 in </w:t>
      </w:r>
      <w:proofErr w:type="spellStart"/>
      <w:r w:rsidRPr="007E6984">
        <w:rPr>
          <w:lang w:val="en-US"/>
        </w:rPr>
        <w:t>connected_mode</w:t>
      </w:r>
      <w:proofErr w:type="spellEnd"/>
      <w:r w:rsidRPr="007E6984">
        <w:rPr>
          <w:lang w:val="en-US"/>
        </w:rPr>
        <w:t xml:space="preserve"> at least for non-broadcast PDCCH</w:t>
      </w:r>
    </w:p>
    <w:p w14:paraId="11028CE6" w14:textId="77777777" w:rsidR="00A003D4" w:rsidRPr="007E6984" w:rsidRDefault="00A003D4" w:rsidP="00A003D4">
      <w:pPr>
        <w:numPr>
          <w:ilvl w:val="1"/>
          <w:numId w:val="19"/>
        </w:numPr>
        <w:overflowPunct/>
        <w:autoSpaceDE/>
        <w:autoSpaceDN/>
        <w:adjustRightInd/>
        <w:spacing w:after="0"/>
        <w:textAlignment w:val="auto"/>
        <w:rPr>
          <w:lang w:val="en-US"/>
        </w:rPr>
      </w:pPr>
      <w:r w:rsidRPr="007E6984">
        <w:rPr>
          <w:lang w:val="en-US"/>
        </w:rPr>
        <w:t>Solutions FFS</w:t>
      </w:r>
    </w:p>
    <w:p w14:paraId="29E41BF0" w14:textId="77777777" w:rsidR="00A003D4" w:rsidRPr="007E6984" w:rsidRDefault="00A003D4" w:rsidP="00A003D4">
      <w:pPr>
        <w:numPr>
          <w:ilvl w:val="0"/>
          <w:numId w:val="19"/>
        </w:numPr>
        <w:overflowPunct/>
        <w:autoSpaceDE/>
        <w:autoSpaceDN/>
        <w:adjustRightInd/>
        <w:spacing w:after="0"/>
        <w:textAlignment w:val="auto"/>
        <w:rPr>
          <w:lang w:val="en-US"/>
        </w:rPr>
      </w:pPr>
      <w:r w:rsidRPr="007E6984">
        <w:rPr>
          <w:lang w:val="en-US"/>
        </w:rPr>
        <w:t>For the broadcast PDCCH, it is up to UE which common search space to monitor based on which SSB in both connected, in-active, and idle modes</w:t>
      </w:r>
    </w:p>
    <w:p w14:paraId="2F108B7F" w14:textId="77777777" w:rsidR="00A003D4" w:rsidRPr="007E6984" w:rsidRDefault="00A003D4" w:rsidP="00A003D4">
      <w:pPr>
        <w:numPr>
          <w:ilvl w:val="0"/>
          <w:numId w:val="19"/>
        </w:numPr>
        <w:overflowPunct/>
        <w:autoSpaceDE/>
        <w:autoSpaceDN/>
        <w:adjustRightInd/>
        <w:spacing w:after="0"/>
        <w:textAlignment w:val="auto"/>
        <w:rPr>
          <w:lang w:val="en-US"/>
        </w:rPr>
      </w:pPr>
      <w:r w:rsidRPr="007E6984">
        <w:rPr>
          <w:lang w:val="en-US"/>
        </w:rPr>
        <w:t>Unicast PDSCH can be scheduled by a DCI associated with the CORESET #0</w:t>
      </w:r>
    </w:p>
    <w:p w14:paraId="2E9295C7" w14:textId="77777777" w:rsidR="00A003D4" w:rsidRPr="00A003D4" w:rsidRDefault="00A003D4" w:rsidP="00760EB1">
      <w:pPr>
        <w:ind w:firstLine="284"/>
        <w:jc w:val="both"/>
        <w:rPr>
          <w:sz w:val="22"/>
          <w:szCs w:val="22"/>
          <w:lang w:val="en-US" w:eastAsia="zh-CN"/>
        </w:rPr>
      </w:pPr>
    </w:p>
    <w:p w14:paraId="40808210" w14:textId="7E0E7097" w:rsidR="00A003D4" w:rsidRDefault="00A003D4" w:rsidP="00760EB1">
      <w:pPr>
        <w:ind w:firstLine="284"/>
        <w:jc w:val="both"/>
        <w:rPr>
          <w:sz w:val="22"/>
          <w:szCs w:val="22"/>
          <w:lang w:val="en-US" w:eastAsia="zh-CN"/>
        </w:rPr>
      </w:pPr>
      <w:r>
        <w:rPr>
          <w:sz w:val="22"/>
          <w:szCs w:val="22"/>
          <w:lang w:val="en-US" w:eastAsia="zh-CN"/>
        </w:rPr>
        <w:t>S</w:t>
      </w:r>
      <w:r>
        <w:rPr>
          <w:rFonts w:hint="eastAsia"/>
          <w:sz w:val="22"/>
          <w:szCs w:val="22"/>
          <w:lang w:val="en-US" w:eastAsia="zh-CN"/>
        </w:rPr>
        <w:t xml:space="preserve">o </w:t>
      </w:r>
      <w:r>
        <w:rPr>
          <w:sz w:val="22"/>
          <w:szCs w:val="22"/>
          <w:lang w:val="en-US" w:eastAsia="zh-CN"/>
        </w:rPr>
        <w:t xml:space="preserve">based on the agreement, for CORESET 0, if it is only used for broadcast PDCCH, it is not necessary for a UE to understand the SSB index for the </w:t>
      </w:r>
      <w:r w:rsidR="00875150">
        <w:rPr>
          <w:sz w:val="22"/>
          <w:szCs w:val="22"/>
          <w:lang w:val="en-US" w:eastAsia="zh-CN"/>
        </w:rPr>
        <w:t xml:space="preserve">SS0/CORESET0 </w:t>
      </w:r>
      <w:r>
        <w:rPr>
          <w:sz w:val="22"/>
          <w:szCs w:val="22"/>
          <w:lang w:val="en-US" w:eastAsia="zh-CN"/>
        </w:rPr>
        <w:t xml:space="preserve">to be monitored. </w:t>
      </w:r>
      <w:r w:rsidR="00875150">
        <w:rPr>
          <w:sz w:val="22"/>
          <w:szCs w:val="22"/>
          <w:lang w:val="en-US" w:eastAsia="zh-CN"/>
        </w:rPr>
        <w:t xml:space="preserve">Instead, UE can monitor SS0/CORESET0 configured by one SSB selected by itself. </w:t>
      </w:r>
      <w:r>
        <w:rPr>
          <w:sz w:val="22"/>
          <w:szCs w:val="22"/>
          <w:lang w:val="en-US" w:eastAsia="zh-CN"/>
        </w:rPr>
        <w:t>However if it is used for unicast PDCCH, UE should</w:t>
      </w:r>
      <w:r w:rsidR="00875150">
        <w:rPr>
          <w:sz w:val="22"/>
          <w:szCs w:val="22"/>
          <w:lang w:val="en-US" w:eastAsia="zh-CN"/>
        </w:rPr>
        <w:t xml:space="preserve"> know the SSB index for SS0/CORESET</w:t>
      </w:r>
      <w:r>
        <w:rPr>
          <w:sz w:val="22"/>
          <w:szCs w:val="22"/>
          <w:lang w:val="en-US" w:eastAsia="zh-CN"/>
        </w:rPr>
        <w:t xml:space="preserve">0. Then one simple way is to re-use beam indication framework, where only the TCI state with SSB index can be configured for CORESET 0. Whether to transmit unicast PDCCH in CORESET 0 is up to gNB implementation. So the </w:t>
      </w:r>
      <w:r w:rsidR="00875150">
        <w:rPr>
          <w:sz w:val="22"/>
          <w:szCs w:val="22"/>
          <w:lang w:val="en-US" w:eastAsia="zh-CN"/>
        </w:rPr>
        <w:t>beam indication for CORESET 0 should</w:t>
      </w:r>
      <w:r>
        <w:rPr>
          <w:sz w:val="22"/>
          <w:szCs w:val="22"/>
          <w:lang w:val="en-US" w:eastAsia="zh-CN"/>
        </w:rPr>
        <w:t xml:space="preserve"> also</w:t>
      </w:r>
      <w:r w:rsidR="00875150">
        <w:rPr>
          <w:sz w:val="22"/>
          <w:szCs w:val="22"/>
          <w:lang w:val="en-US" w:eastAsia="zh-CN"/>
        </w:rPr>
        <w:t xml:space="preserve"> be</w:t>
      </w:r>
      <w:r>
        <w:rPr>
          <w:sz w:val="22"/>
          <w:szCs w:val="22"/>
          <w:lang w:val="en-US" w:eastAsia="zh-CN"/>
        </w:rPr>
        <w:t xml:space="preserve"> up to gNB implementation.</w:t>
      </w:r>
    </w:p>
    <w:p w14:paraId="1A43A890" w14:textId="76362266" w:rsidR="00A003D4" w:rsidRDefault="00A003D4" w:rsidP="00760EB1">
      <w:pPr>
        <w:ind w:firstLine="284"/>
        <w:jc w:val="both"/>
        <w:rPr>
          <w:sz w:val="22"/>
          <w:szCs w:val="22"/>
          <w:lang w:val="en-US" w:eastAsia="zh-CN"/>
        </w:rPr>
      </w:pPr>
      <w:r>
        <w:rPr>
          <w:sz w:val="22"/>
          <w:szCs w:val="22"/>
          <w:lang w:val="en-US" w:eastAsia="zh-CN"/>
        </w:rPr>
        <w:t>In addition, for CORESET-BFR, it has been agreed that it can only be tied to search space used for BFR. During BFR, its beam is based on the newly identified beam</w:t>
      </w:r>
      <w:r w:rsidR="00BF4DB6">
        <w:rPr>
          <w:sz w:val="22"/>
          <w:szCs w:val="22"/>
          <w:lang w:val="en-US" w:eastAsia="zh-CN"/>
        </w:rPr>
        <w:t xml:space="preserve"> and after BFR UE would not monitor CORESET-BFR, so it is not necessary to configure TCI state for CORESET-BFR. </w:t>
      </w:r>
    </w:p>
    <w:p w14:paraId="15D296D2" w14:textId="375EB18D" w:rsidR="00BF4DB6" w:rsidRPr="00BF4DB6" w:rsidRDefault="00BF4DB6" w:rsidP="00760EB1">
      <w:pPr>
        <w:ind w:firstLine="284"/>
        <w:jc w:val="both"/>
        <w:rPr>
          <w:b/>
          <w:i/>
          <w:sz w:val="22"/>
          <w:szCs w:val="22"/>
          <w:lang w:val="en-US" w:eastAsia="zh-CN"/>
        </w:rPr>
      </w:pPr>
      <w:r w:rsidRPr="00BF4DB6">
        <w:rPr>
          <w:b/>
          <w:i/>
          <w:sz w:val="22"/>
          <w:szCs w:val="22"/>
          <w:lang w:val="en-US" w:eastAsia="zh-CN"/>
        </w:rPr>
        <w:t>Proposal</w:t>
      </w:r>
      <w:r w:rsidR="00A1694D">
        <w:rPr>
          <w:b/>
          <w:i/>
          <w:sz w:val="22"/>
          <w:szCs w:val="22"/>
          <w:lang w:val="en-US" w:eastAsia="zh-CN"/>
        </w:rPr>
        <w:t xml:space="preserve"> 12</w:t>
      </w:r>
      <w:r w:rsidRPr="00BF4DB6">
        <w:rPr>
          <w:b/>
          <w:i/>
          <w:sz w:val="22"/>
          <w:szCs w:val="22"/>
          <w:lang w:val="en-US" w:eastAsia="zh-CN"/>
        </w:rPr>
        <w:t>: For CORESET 0, it is up to gNB whether to configure TCI state or not, and only the TCI state including SSB index can be configured.</w:t>
      </w:r>
    </w:p>
    <w:p w14:paraId="35A3E32B" w14:textId="66D8D231" w:rsidR="00BF4DB6" w:rsidRPr="00BF4DB6" w:rsidRDefault="00A1694D" w:rsidP="00760EB1">
      <w:pPr>
        <w:ind w:firstLine="284"/>
        <w:jc w:val="both"/>
        <w:rPr>
          <w:b/>
          <w:i/>
          <w:sz w:val="22"/>
          <w:szCs w:val="22"/>
          <w:lang w:val="en-US" w:eastAsia="zh-CN"/>
        </w:rPr>
      </w:pPr>
      <w:r>
        <w:rPr>
          <w:b/>
          <w:i/>
          <w:sz w:val="22"/>
          <w:szCs w:val="22"/>
          <w:lang w:val="en-US" w:eastAsia="zh-CN"/>
        </w:rPr>
        <w:t>Proposal 13</w:t>
      </w:r>
      <w:r w:rsidR="00BF4DB6" w:rsidRPr="00BF4DB6">
        <w:rPr>
          <w:b/>
          <w:i/>
          <w:sz w:val="22"/>
          <w:szCs w:val="22"/>
          <w:lang w:val="en-US" w:eastAsia="zh-CN"/>
        </w:rPr>
        <w:t xml:space="preserve">: For CORESET-BFR, UE shall expect TCI state </w:t>
      </w:r>
      <w:r w:rsidR="00080481">
        <w:rPr>
          <w:b/>
          <w:i/>
          <w:sz w:val="22"/>
          <w:szCs w:val="22"/>
          <w:lang w:val="en-US" w:eastAsia="zh-CN"/>
        </w:rPr>
        <w:t xml:space="preserve">should not </w:t>
      </w:r>
      <w:r w:rsidR="00BF4DB6" w:rsidRPr="00BF4DB6">
        <w:rPr>
          <w:b/>
          <w:i/>
          <w:sz w:val="22"/>
          <w:szCs w:val="22"/>
          <w:lang w:val="en-US" w:eastAsia="zh-CN"/>
        </w:rPr>
        <w:t>be configured.</w:t>
      </w:r>
    </w:p>
    <w:p w14:paraId="4C450B48" w14:textId="4C839777" w:rsidR="00760EB1" w:rsidRPr="00D56F57" w:rsidRDefault="00D56F57" w:rsidP="00D56F57">
      <w:pPr>
        <w:pStyle w:val="Heading2"/>
        <w:rPr>
          <w:lang w:val="en-US" w:eastAsia="zh-CN"/>
        </w:rPr>
      </w:pPr>
      <w:r w:rsidRPr="00D56F57">
        <w:rPr>
          <w:rFonts w:hint="eastAsia"/>
          <w:lang w:val="en-US" w:eastAsia="zh-CN"/>
        </w:rPr>
        <w:t xml:space="preserve">2.4 </w:t>
      </w:r>
      <w:r w:rsidRPr="00D56F57">
        <w:rPr>
          <w:lang w:val="en-US" w:eastAsia="zh-CN"/>
        </w:rPr>
        <w:t>PUSCH beam indication</w:t>
      </w:r>
    </w:p>
    <w:p w14:paraId="7E03C5B8" w14:textId="4A01BACF" w:rsidR="00B630C9" w:rsidRDefault="00B630C9" w:rsidP="00C6440E">
      <w:pPr>
        <w:ind w:firstLine="284"/>
        <w:jc w:val="both"/>
        <w:rPr>
          <w:sz w:val="22"/>
          <w:szCs w:val="22"/>
          <w:lang w:val="en-US" w:eastAsia="zh-CN"/>
        </w:rPr>
      </w:pPr>
      <w:r>
        <w:rPr>
          <w:sz w:val="22"/>
          <w:szCs w:val="22"/>
          <w:lang w:val="en-US" w:eastAsia="zh-CN"/>
        </w:rPr>
        <w:t>It has been agreed that for DCI format 0_0, PUSCH beam should be the same as the beam for the PUCCH resource with lowest resource ID in active BWP. However it may be possible that no PUCCH resource is configured for active BWP. In that case, UE cannot find out a beam to be used for PUSCH scheduled by DCI format 0_0. Before RRC connection, UE can use the beam for initial access to transmit the PUSCH. But with regard to cross-BWP or cross-CC scheduling, it is not reasonable to use the initial access beam. Hence for cross-BWP or cross CC scheduling, if no PUCCH resource is configured in targeting BWP/CC, the UE shall not expect the PUSCH should be scheduled by DCI format 0_0.</w:t>
      </w:r>
    </w:p>
    <w:p w14:paraId="475CB111" w14:textId="66B46F99" w:rsidR="00B630C9" w:rsidRPr="00B630C9" w:rsidRDefault="00BF4DB6" w:rsidP="00C6440E">
      <w:pPr>
        <w:ind w:firstLine="284"/>
        <w:jc w:val="both"/>
        <w:rPr>
          <w:b/>
          <w:i/>
          <w:sz w:val="22"/>
          <w:szCs w:val="22"/>
          <w:lang w:val="en-US" w:eastAsia="zh-CN"/>
        </w:rPr>
      </w:pPr>
      <w:r>
        <w:rPr>
          <w:b/>
          <w:i/>
          <w:sz w:val="22"/>
          <w:szCs w:val="22"/>
          <w:lang w:val="en-US" w:eastAsia="zh-CN"/>
        </w:rPr>
        <w:t>Proposal 1</w:t>
      </w:r>
      <w:r w:rsidR="00A1694D">
        <w:rPr>
          <w:b/>
          <w:i/>
          <w:sz w:val="22"/>
          <w:szCs w:val="22"/>
          <w:lang w:val="en-US" w:eastAsia="zh-CN"/>
        </w:rPr>
        <w:t>4</w:t>
      </w:r>
      <w:r w:rsidR="00B630C9" w:rsidRPr="00B630C9">
        <w:rPr>
          <w:b/>
          <w:i/>
          <w:sz w:val="22"/>
          <w:szCs w:val="22"/>
          <w:lang w:val="en-US" w:eastAsia="zh-CN"/>
        </w:rPr>
        <w:t xml:space="preserve">: For cross-BWP or cross CC scheduling, if no PUCCH resource is configured in targeting BWP/CC, the UE shall expect the PUSCH </w:t>
      </w:r>
      <w:r w:rsidR="0099755A">
        <w:rPr>
          <w:b/>
          <w:i/>
          <w:sz w:val="22"/>
          <w:szCs w:val="22"/>
          <w:lang w:val="en-US" w:eastAsia="zh-CN"/>
        </w:rPr>
        <w:t xml:space="preserve">not </w:t>
      </w:r>
      <w:r w:rsidR="00B630C9" w:rsidRPr="00B630C9">
        <w:rPr>
          <w:b/>
          <w:i/>
          <w:sz w:val="22"/>
          <w:szCs w:val="22"/>
          <w:lang w:val="en-US" w:eastAsia="zh-CN"/>
        </w:rPr>
        <w:t>should be scheduled by DCI format 0_0.</w:t>
      </w:r>
    </w:p>
    <w:p w14:paraId="1A801C50" w14:textId="29F1AEA1" w:rsidR="00481C81" w:rsidRPr="00481C81" w:rsidRDefault="00481C81" w:rsidP="00481C81">
      <w:pPr>
        <w:pStyle w:val="Heading2"/>
        <w:rPr>
          <w:lang w:val="en-US" w:eastAsia="zh-CN"/>
        </w:rPr>
      </w:pPr>
      <w:r w:rsidRPr="00481C81">
        <w:rPr>
          <w:rFonts w:hint="eastAsia"/>
          <w:lang w:val="en-US" w:eastAsia="zh-CN"/>
        </w:rPr>
        <w:t xml:space="preserve">2.5 </w:t>
      </w:r>
      <w:r w:rsidR="0099755A">
        <w:rPr>
          <w:lang w:val="en-US" w:eastAsia="zh-CN"/>
        </w:rPr>
        <w:t>SRS for beam management</w:t>
      </w:r>
    </w:p>
    <w:p w14:paraId="1199F291" w14:textId="179A0124" w:rsidR="00481C81" w:rsidRDefault="0099755A" w:rsidP="00C6440E">
      <w:pPr>
        <w:ind w:firstLine="284"/>
        <w:jc w:val="both"/>
        <w:rPr>
          <w:sz w:val="22"/>
          <w:szCs w:val="22"/>
          <w:lang w:val="en-US" w:eastAsia="zh-CN"/>
        </w:rPr>
      </w:pPr>
      <w:r>
        <w:rPr>
          <w:sz w:val="22"/>
          <w:szCs w:val="22"/>
          <w:lang w:val="en-US" w:eastAsia="zh-CN"/>
        </w:rPr>
        <w:t>T</w:t>
      </w:r>
      <w:r w:rsidR="00156AB5">
        <w:rPr>
          <w:sz w:val="22"/>
          <w:szCs w:val="22"/>
          <w:lang w:val="en-US" w:eastAsia="zh-CN"/>
        </w:rPr>
        <w:t xml:space="preserve">here could be different use cases for different SRS resource sets. One SRS resource set can be used for codebook based </w:t>
      </w:r>
      <w:r w:rsidR="001168C2">
        <w:rPr>
          <w:sz w:val="22"/>
          <w:szCs w:val="22"/>
          <w:lang w:val="en-US" w:eastAsia="zh-CN"/>
        </w:rPr>
        <w:t xml:space="preserve">transmission, non-codebook based transmission, antenna switching or beam management. For SRS resource </w:t>
      </w:r>
      <w:r w:rsidR="001168C2">
        <w:rPr>
          <w:sz w:val="22"/>
          <w:szCs w:val="22"/>
          <w:lang w:val="en-US" w:eastAsia="zh-CN"/>
        </w:rPr>
        <w:lastRenderedPageBreak/>
        <w:t>set used for codebook based transmission or non-codebook based transmission, it has been agreed that the same time domain behavior should be configured to be the same. For SRS resource set used for beam management, to be aligned with the SRS resource set used for other purpose, the SRS resources in a set should be configured with the same time domain behavior.</w:t>
      </w:r>
      <w:bookmarkStart w:id="2" w:name="_GoBack"/>
      <w:bookmarkEnd w:id="2"/>
    </w:p>
    <w:p w14:paraId="0A2A87D7" w14:textId="54D6C569" w:rsidR="001168C2" w:rsidRDefault="00A1694D" w:rsidP="00C6440E">
      <w:pPr>
        <w:ind w:firstLine="284"/>
        <w:jc w:val="both"/>
        <w:rPr>
          <w:b/>
          <w:i/>
          <w:sz w:val="22"/>
          <w:szCs w:val="22"/>
          <w:lang w:val="en-US" w:eastAsia="zh-CN"/>
        </w:rPr>
      </w:pPr>
      <w:r>
        <w:rPr>
          <w:b/>
          <w:i/>
          <w:sz w:val="22"/>
          <w:szCs w:val="22"/>
          <w:lang w:val="en-US" w:eastAsia="zh-CN"/>
        </w:rPr>
        <w:t>Proposal 15</w:t>
      </w:r>
      <w:r w:rsidR="001168C2" w:rsidRPr="001168C2">
        <w:rPr>
          <w:b/>
          <w:i/>
          <w:sz w:val="22"/>
          <w:szCs w:val="22"/>
          <w:lang w:val="en-US" w:eastAsia="zh-CN"/>
        </w:rPr>
        <w:t xml:space="preserve">: For SRS resource set used for beam management, </w:t>
      </w:r>
      <w:r w:rsidR="00080481">
        <w:rPr>
          <w:b/>
          <w:i/>
          <w:sz w:val="22"/>
          <w:szCs w:val="22"/>
          <w:lang w:val="en-US" w:eastAsia="zh-CN"/>
        </w:rPr>
        <w:t xml:space="preserve">UE shall expect </w:t>
      </w:r>
      <w:r w:rsidR="001168C2" w:rsidRPr="001168C2">
        <w:rPr>
          <w:b/>
          <w:i/>
          <w:sz w:val="22"/>
          <w:szCs w:val="22"/>
          <w:lang w:val="en-US" w:eastAsia="zh-CN"/>
        </w:rPr>
        <w:t>the SRS resources in a set should be configured with the same time domain behavior.</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B4CE3B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16900">
        <w:rPr>
          <w:sz w:val="22"/>
          <w:szCs w:val="22"/>
          <w:lang w:eastAsia="zh-CN"/>
        </w:rPr>
        <w:t>TRS</w:t>
      </w:r>
      <w:r>
        <w:rPr>
          <w:sz w:val="22"/>
          <w:szCs w:val="22"/>
          <w:lang w:eastAsia="zh-CN"/>
        </w:rPr>
        <w:t xml:space="preserve">. </w:t>
      </w:r>
      <w:r w:rsidR="00BF1A29">
        <w:rPr>
          <w:sz w:val="22"/>
          <w:szCs w:val="22"/>
          <w:lang w:eastAsia="zh-CN"/>
        </w:rPr>
        <w:t>From the discussion, we have achieved the following proposals.</w:t>
      </w:r>
    </w:p>
    <w:p w14:paraId="640FA3D6" w14:textId="77777777" w:rsidR="00BF4DB6" w:rsidRDefault="00BF4DB6" w:rsidP="00BF4DB6">
      <w:pPr>
        <w:ind w:firstLine="284"/>
        <w:jc w:val="both"/>
        <w:rPr>
          <w:b/>
          <w:i/>
          <w:sz w:val="22"/>
          <w:szCs w:val="22"/>
          <w:lang w:val="en-US" w:eastAsia="zh-CN"/>
        </w:rPr>
      </w:pPr>
      <w:r w:rsidRPr="00D752DF">
        <w:rPr>
          <w:b/>
          <w:i/>
          <w:sz w:val="22"/>
          <w:szCs w:val="22"/>
          <w:lang w:val="en-US" w:eastAsia="zh-CN"/>
        </w:rPr>
        <w:t xml:space="preserve">Proposal 1: It should be supported that the joint L1-RSRP can be reported when the </w:t>
      </w:r>
      <w:proofErr w:type="spellStart"/>
      <w:r w:rsidRPr="00D752DF">
        <w:rPr>
          <w:b/>
          <w:i/>
          <w:sz w:val="22"/>
          <w:szCs w:val="22"/>
          <w:lang w:val="en-US" w:eastAsia="zh-CN"/>
        </w:rPr>
        <w:t>reportQuantity</w:t>
      </w:r>
      <w:proofErr w:type="spellEnd"/>
      <w:r w:rsidRPr="00D752DF">
        <w:rPr>
          <w:b/>
          <w:i/>
          <w:sz w:val="22"/>
          <w:szCs w:val="22"/>
          <w:lang w:val="en-US" w:eastAsia="zh-CN"/>
        </w:rPr>
        <w:t xml:space="preserve"> is configured as “CRI/L1-RSRP” where the UE can use the CSI-RS as well as its QCLed SSB to measure the L1-RSRP.</w:t>
      </w:r>
    </w:p>
    <w:p w14:paraId="5A84BD01" w14:textId="77777777" w:rsidR="00BF4DB6" w:rsidRPr="000556B6" w:rsidRDefault="00BF4DB6" w:rsidP="00BF4DB6">
      <w:pPr>
        <w:ind w:firstLine="284"/>
        <w:jc w:val="both"/>
        <w:rPr>
          <w:b/>
          <w:i/>
          <w:sz w:val="22"/>
          <w:szCs w:val="22"/>
          <w:lang w:val="en-US" w:eastAsia="zh-CN"/>
        </w:rPr>
      </w:pPr>
      <w:r w:rsidRPr="000556B6">
        <w:rPr>
          <w:b/>
          <w:i/>
          <w:sz w:val="22"/>
          <w:szCs w:val="22"/>
          <w:lang w:val="en-US" w:eastAsia="zh-CN"/>
        </w:rPr>
        <w:t>Proposal 2: For differential L1-RSRP reporting, the reported differential RSRP is based on the reference RSRP the UE reported.</w:t>
      </w:r>
    </w:p>
    <w:p w14:paraId="77C3AA0A" w14:textId="77777777" w:rsidR="00080481" w:rsidRPr="000556B6" w:rsidRDefault="00080481" w:rsidP="00080481">
      <w:pPr>
        <w:ind w:firstLine="284"/>
        <w:jc w:val="both"/>
        <w:rPr>
          <w:b/>
          <w:i/>
          <w:sz w:val="22"/>
          <w:szCs w:val="22"/>
          <w:lang w:val="en-US" w:eastAsia="zh-CN"/>
        </w:rPr>
      </w:pPr>
      <w:r w:rsidRPr="000556B6">
        <w:rPr>
          <w:b/>
          <w:i/>
          <w:sz w:val="22"/>
          <w:szCs w:val="22"/>
          <w:lang w:val="en-US" w:eastAsia="zh-CN"/>
        </w:rPr>
        <w:t>Proposal 3: The differential L1-RSRP should indicate whether the RSRP for the beam is below a threshold, where the threshold can be based on the new beam identification threshold in BFR</w:t>
      </w:r>
      <w:r>
        <w:rPr>
          <w:b/>
          <w:i/>
          <w:sz w:val="22"/>
          <w:szCs w:val="22"/>
          <w:lang w:val="en-US" w:eastAsia="zh-CN"/>
        </w:rPr>
        <w:t>, and its default value is the lowest L1-RSRP UE can report</w:t>
      </w:r>
      <w:r w:rsidRPr="000556B6">
        <w:rPr>
          <w:b/>
          <w:i/>
          <w:sz w:val="22"/>
          <w:szCs w:val="22"/>
          <w:lang w:val="en-US" w:eastAsia="zh-CN"/>
        </w:rPr>
        <w:t>.</w:t>
      </w:r>
    </w:p>
    <w:p w14:paraId="54308871" w14:textId="77777777" w:rsidR="00DF23D2" w:rsidRDefault="00DF23D2" w:rsidP="00DF23D2">
      <w:pPr>
        <w:ind w:firstLine="284"/>
        <w:jc w:val="both"/>
        <w:rPr>
          <w:b/>
          <w:i/>
          <w:sz w:val="22"/>
          <w:szCs w:val="22"/>
          <w:lang w:val="en-US" w:eastAsia="zh-CN"/>
        </w:rPr>
      </w:pPr>
      <w:r w:rsidRPr="00C01B8D">
        <w:rPr>
          <w:b/>
          <w:i/>
          <w:sz w:val="22"/>
          <w:szCs w:val="22"/>
          <w:lang w:val="en-US" w:eastAsia="zh-CN"/>
        </w:rPr>
        <w:t xml:space="preserve">Proposal </w:t>
      </w:r>
      <w:r>
        <w:rPr>
          <w:b/>
          <w:i/>
          <w:sz w:val="22"/>
          <w:szCs w:val="22"/>
          <w:lang w:val="en-US" w:eastAsia="zh-CN"/>
        </w:rPr>
        <w:t xml:space="preserve">4: </w:t>
      </w:r>
      <w:r w:rsidRPr="00117C38">
        <w:rPr>
          <w:b/>
          <w:i/>
          <w:sz w:val="22"/>
          <w:szCs w:val="22"/>
          <w:lang w:val="en-US" w:eastAsia="zh-CN"/>
        </w:rPr>
        <w:t xml:space="preserve">It should be supported that the UE can assume that in different time instances the </w:t>
      </w:r>
      <w:r>
        <w:rPr>
          <w:b/>
          <w:i/>
          <w:sz w:val="22"/>
          <w:szCs w:val="22"/>
          <w:lang w:val="en-US" w:eastAsia="zh-CN"/>
        </w:rPr>
        <w:t>P-</w:t>
      </w:r>
      <w:r w:rsidRPr="00117C38">
        <w:rPr>
          <w:b/>
          <w:i/>
          <w:sz w:val="22"/>
          <w:szCs w:val="22"/>
          <w:lang w:val="en-US" w:eastAsia="zh-CN"/>
        </w:rPr>
        <w:t>CSI-RS</w:t>
      </w:r>
      <w:r>
        <w:rPr>
          <w:b/>
          <w:i/>
          <w:sz w:val="22"/>
          <w:szCs w:val="22"/>
          <w:lang w:val="en-US" w:eastAsia="zh-CN"/>
        </w:rPr>
        <w:t>/SP-CSI-RS</w:t>
      </w:r>
      <w:r w:rsidRPr="00117C38">
        <w:rPr>
          <w:b/>
          <w:i/>
          <w:sz w:val="22"/>
          <w:szCs w:val="22"/>
          <w:lang w:val="en-US" w:eastAsia="zh-CN"/>
        </w:rPr>
        <w:t xml:space="preserve"> with the same resource ID in a resource set should b</w:t>
      </w:r>
      <w:r>
        <w:rPr>
          <w:b/>
          <w:i/>
          <w:sz w:val="22"/>
          <w:szCs w:val="22"/>
          <w:lang w:val="en-US" w:eastAsia="zh-CN"/>
        </w:rPr>
        <w:t>e spatially QCLed.</w:t>
      </w:r>
    </w:p>
    <w:p w14:paraId="4FBCC875" w14:textId="77777777" w:rsidR="00BF4DB6" w:rsidRPr="00B630C9" w:rsidRDefault="00BF4DB6" w:rsidP="00BF4DB6">
      <w:pPr>
        <w:ind w:firstLine="284"/>
        <w:jc w:val="both"/>
        <w:rPr>
          <w:b/>
          <w:i/>
          <w:sz w:val="22"/>
          <w:szCs w:val="22"/>
          <w:lang w:val="en-US" w:eastAsia="zh-CN"/>
        </w:rPr>
      </w:pPr>
      <w:r w:rsidRPr="00F077AE">
        <w:rPr>
          <w:rFonts w:hint="eastAsia"/>
          <w:b/>
          <w:i/>
          <w:sz w:val="22"/>
          <w:szCs w:val="22"/>
          <w:lang w:val="en-US" w:eastAsia="zh-CN"/>
        </w:rPr>
        <w:t>Propos</w:t>
      </w:r>
      <w:r w:rsidRPr="00F077AE">
        <w:rPr>
          <w:b/>
          <w:i/>
          <w:sz w:val="22"/>
          <w:szCs w:val="22"/>
          <w:lang w:val="en-US" w:eastAsia="zh-CN"/>
        </w:rPr>
        <w:t xml:space="preserve">al </w:t>
      </w:r>
      <w:r>
        <w:rPr>
          <w:b/>
          <w:i/>
          <w:sz w:val="22"/>
          <w:szCs w:val="22"/>
          <w:lang w:val="en-US" w:eastAsia="zh-CN"/>
        </w:rPr>
        <w:t>5</w:t>
      </w:r>
      <w:r w:rsidRPr="00F077AE">
        <w:rPr>
          <w:b/>
          <w:i/>
          <w:sz w:val="22"/>
          <w:szCs w:val="22"/>
          <w:lang w:val="en-US" w:eastAsia="zh-CN"/>
        </w:rPr>
        <w:t>: For aperiodic CSI-RS configured with QCL Type-D, UE shall expect its scheduling offset is above threshold UE reported.</w:t>
      </w:r>
    </w:p>
    <w:p w14:paraId="28A7F9A1" w14:textId="77777777" w:rsidR="00BF4DB6" w:rsidRDefault="00BF4DB6" w:rsidP="00BF4DB6">
      <w:pPr>
        <w:ind w:firstLine="284"/>
        <w:jc w:val="both"/>
        <w:rPr>
          <w:b/>
          <w:i/>
          <w:sz w:val="22"/>
          <w:szCs w:val="22"/>
          <w:lang w:val="en-US" w:eastAsia="zh-CN"/>
        </w:rPr>
      </w:pPr>
      <w:r>
        <w:rPr>
          <w:b/>
          <w:i/>
          <w:sz w:val="22"/>
          <w:szCs w:val="22"/>
          <w:lang w:val="en-US" w:eastAsia="zh-CN"/>
        </w:rPr>
        <w:t>Proposal 6</w:t>
      </w:r>
      <w:r w:rsidRPr="00760EB1">
        <w:rPr>
          <w:b/>
          <w:i/>
          <w:sz w:val="22"/>
          <w:szCs w:val="22"/>
          <w:lang w:val="en-US" w:eastAsia="zh-CN"/>
        </w:rPr>
        <w:t xml:space="preserve">: </w:t>
      </w:r>
      <w:r>
        <w:rPr>
          <w:b/>
          <w:i/>
          <w:sz w:val="22"/>
          <w:szCs w:val="22"/>
          <w:lang w:val="en-US" w:eastAsia="zh-CN"/>
        </w:rPr>
        <w:t>For PDSCH QCL determination, the CORSET-BFR should be excluded if the scheduling offset is below a threshold</w:t>
      </w:r>
      <w:r w:rsidRPr="00760EB1">
        <w:rPr>
          <w:b/>
          <w:i/>
          <w:sz w:val="22"/>
          <w:szCs w:val="22"/>
          <w:lang w:val="en-US" w:eastAsia="zh-CN"/>
        </w:rPr>
        <w:t>.</w:t>
      </w:r>
    </w:p>
    <w:p w14:paraId="260BECDA" w14:textId="77777777" w:rsidR="00BF4DB6" w:rsidRPr="0041062E" w:rsidRDefault="00BF4DB6" w:rsidP="00BF4DB6">
      <w:pPr>
        <w:ind w:firstLine="284"/>
        <w:jc w:val="both"/>
        <w:rPr>
          <w:b/>
          <w:i/>
          <w:sz w:val="22"/>
          <w:szCs w:val="22"/>
          <w:lang w:val="en-US" w:eastAsia="zh-CN"/>
        </w:rPr>
      </w:pPr>
      <w:r>
        <w:rPr>
          <w:b/>
          <w:i/>
          <w:sz w:val="22"/>
          <w:szCs w:val="22"/>
          <w:lang w:val="en-US" w:eastAsia="zh-CN"/>
        </w:rPr>
        <w:t>Proposal 7</w:t>
      </w:r>
      <w:r w:rsidRPr="0041062E">
        <w:rPr>
          <w:b/>
          <w:i/>
          <w:sz w:val="22"/>
          <w:szCs w:val="22"/>
          <w:lang w:val="en-US" w:eastAsia="zh-CN"/>
        </w:rPr>
        <w:t>: With regard to default PDSCH QCL assumption, UE shall expect that at least one CORESET with TCI state configured in one BWP.</w:t>
      </w:r>
    </w:p>
    <w:p w14:paraId="788CBA60" w14:textId="2329D089" w:rsidR="00BF4DB6" w:rsidRPr="0041062E" w:rsidRDefault="00BF4DB6" w:rsidP="00BF4DB6">
      <w:pPr>
        <w:ind w:firstLine="284"/>
        <w:jc w:val="both"/>
        <w:rPr>
          <w:b/>
          <w:i/>
          <w:sz w:val="22"/>
          <w:szCs w:val="22"/>
          <w:lang w:val="en-US" w:eastAsia="zh-CN"/>
        </w:rPr>
      </w:pPr>
      <w:r w:rsidRPr="0041062E">
        <w:rPr>
          <w:b/>
          <w:i/>
          <w:sz w:val="22"/>
          <w:szCs w:val="22"/>
          <w:lang w:val="en-US" w:eastAsia="zh-CN"/>
        </w:rPr>
        <w:t>Proposa</w:t>
      </w:r>
      <w:r>
        <w:rPr>
          <w:b/>
          <w:i/>
          <w:sz w:val="22"/>
          <w:szCs w:val="22"/>
          <w:lang w:val="en-US" w:eastAsia="zh-CN"/>
        </w:rPr>
        <w:t>l 8</w:t>
      </w:r>
      <w:r w:rsidRPr="0041062E">
        <w:rPr>
          <w:b/>
          <w:i/>
          <w:sz w:val="22"/>
          <w:szCs w:val="22"/>
          <w:lang w:val="en-US" w:eastAsia="zh-CN"/>
        </w:rPr>
        <w:t xml:space="preserve">: </w:t>
      </w:r>
      <w:r>
        <w:rPr>
          <w:b/>
          <w:i/>
          <w:sz w:val="22"/>
          <w:szCs w:val="22"/>
          <w:lang w:val="en-US" w:eastAsia="zh-CN"/>
        </w:rPr>
        <w:t xml:space="preserve">For cross-carrier scheduling, </w:t>
      </w:r>
      <w:r w:rsidR="00DF23D2">
        <w:rPr>
          <w:b/>
          <w:i/>
          <w:sz w:val="22"/>
          <w:szCs w:val="22"/>
          <w:lang w:val="en-US" w:eastAsia="zh-CN"/>
        </w:rPr>
        <w:t xml:space="preserve">if TCI is not present in DCI, </w:t>
      </w:r>
      <w:r>
        <w:rPr>
          <w:b/>
          <w:i/>
          <w:sz w:val="22"/>
          <w:szCs w:val="22"/>
          <w:lang w:val="en-US" w:eastAsia="zh-CN"/>
        </w:rPr>
        <w:t>UE can use the default PDSCH QCL assumption to receive the scheduled PDSCH regardless of the scheduling offset, and the default PDSCH QCL assumption is based on the TCI state for CORESET in the latest slot with the lowest ID if multiple CORESETs are configured</w:t>
      </w:r>
      <w:r w:rsidRPr="0041062E">
        <w:rPr>
          <w:b/>
          <w:i/>
          <w:sz w:val="22"/>
          <w:szCs w:val="22"/>
          <w:lang w:val="en-US" w:eastAsia="zh-CN"/>
        </w:rPr>
        <w:t>.</w:t>
      </w:r>
    </w:p>
    <w:p w14:paraId="6FB4C13F" w14:textId="77777777" w:rsidR="008622DA" w:rsidRDefault="008622DA" w:rsidP="008622DA">
      <w:pPr>
        <w:ind w:firstLine="284"/>
        <w:jc w:val="both"/>
        <w:rPr>
          <w:b/>
          <w:i/>
          <w:sz w:val="22"/>
          <w:szCs w:val="22"/>
          <w:lang w:val="en-US" w:eastAsia="zh-CN"/>
        </w:rPr>
      </w:pPr>
      <w:r w:rsidRPr="00F077AE">
        <w:rPr>
          <w:rFonts w:hint="eastAsia"/>
          <w:b/>
          <w:i/>
          <w:sz w:val="22"/>
          <w:szCs w:val="22"/>
          <w:lang w:val="en-US" w:eastAsia="zh-CN"/>
        </w:rPr>
        <w:t>Propos</w:t>
      </w:r>
      <w:r>
        <w:rPr>
          <w:b/>
          <w:i/>
          <w:sz w:val="22"/>
          <w:szCs w:val="22"/>
          <w:lang w:val="en-US" w:eastAsia="zh-CN"/>
        </w:rPr>
        <w:t>al 9</w:t>
      </w:r>
      <w:r w:rsidRPr="00F077AE">
        <w:rPr>
          <w:b/>
          <w:i/>
          <w:sz w:val="22"/>
          <w:szCs w:val="22"/>
          <w:lang w:val="en-US" w:eastAsia="zh-CN"/>
        </w:rPr>
        <w:t xml:space="preserve">: The indicated TCI </w:t>
      </w:r>
      <w:r>
        <w:rPr>
          <w:b/>
          <w:i/>
          <w:sz w:val="22"/>
          <w:szCs w:val="22"/>
          <w:lang w:val="en-US" w:eastAsia="zh-CN"/>
        </w:rPr>
        <w:t xml:space="preserve">should be based on the candidate TCI states </w:t>
      </w:r>
      <w:r w:rsidRPr="00F077AE">
        <w:rPr>
          <w:b/>
          <w:i/>
          <w:sz w:val="22"/>
          <w:szCs w:val="22"/>
          <w:lang w:val="en-US" w:eastAsia="zh-CN"/>
        </w:rPr>
        <w:t xml:space="preserve">in </w:t>
      </w:r>
      <w:r>
        <w:rPr>
          <w:b/>
          <w:i/>
          <w:sz w:val="22"/>
          <w:szCs w:val="22"/>
          <w:lang w:val="en-US" w:eastAsia="zh-CN"/>
        </w:rPr>
        <w:t xml:space="preserve">slot with </w:t>
      </w:r>
      <w:r w:rsidRPr="00F077AE">
        <w:rPr>
          <w:b/>
          <w:i/>
          <w:sz w:val="22"/>
          <w:szCs w:val="22"/>
          <w:lang w:val="en-US" w:eastAsia="zh-CN"/>
        </w:rPr>
        <w:t xml:space="preserve">scheduling PDCCH </w:t>
      </w:r>
      <w:r>
        <w:rPr>
          <w:b/>
          <w:i/>
          <w:sz w:val="22"/>
          <w:szCs w:val="22"/>
          <w:lang w:val="en-US" w:eastAsia="zh-CN"/>
        </w:rPr>
        <w:t>instead of the slot with scheduled PDSCH.</w:t>
      </w:r>
    </w:p>
    <w:p w14:paraId="594CD8B7" w14:textId="77777777" w:rsidR="00BF4DB6" w:rsidRDefault="00BF4DB6" w:rsidP="00BF4DB6">
      <w:pPr>
        <w:ind w:firstLine="284"/>
        <w:jc w:val="both"/>
        <w:rPr>
          <w:b/>
          <w:i/>
          <w:sz w:val="22"/>
          <w:szCs w:val="22"/>
          <w:lang w:val="en-US" w:eastAsia="zh-CN"/>
        </w:rPr>
      </w:pPr>
      <w:r w:rsidRPr="00897979">
        <w:rPr>
          <w:b/>
          <w:i/>
          <w:sz w:val="22"/>
          <w:szCs w:val="22"/>
          <w:lang w:val="en-US" w:eastAsia="zh-CN"/>
        </w:rPr>
        <w:t>P</w:t>
      </w:r>
      <w:r w:rsidRPr="00897979">
        <w:rPr>
          <w:rFonts w:hint="eastAsia"/>
          <w:b/>
          <w:i/>
          <w:sz w:val="22"/>
          <w:szCs w:val="22"/>
          <w:lang w:val="en-US" w:eastAsia="zh-CN"/>
        </w:rPr>
        <w:t>ropos</w:t>
      </w:r>
      <w:r w:rsidRPr="00897979">
        <w:rPr>
          <w:b/>
          <w:i/>
          <w:sz w:val="22"/>
          <w:szCs w:val="22"/>
          <w:lang w:val="en-US" w:eastAsia="zh-CN"/>
        </w:rPr>
        <w:t xml:space="preserve">al </w:t>
      </w:r>
      <w:r>
        <w:rPr>
          <w:b/>
          <w:i/>
          <w:sz w:val="22"/>
          <w:szCs w:val="22"/>
          <w:lang w:val="en-US" w:eastAsia="zh-CN"/>
        </w:rPr>
        <w:t>10</w:t>
      </w:r>
      <w:r w:rsidRPr="00897979">
        <w:rPr>
          <w:b/>
          <w:i/>
          <w:sz w:val="22"/>
          <w:szCs w:val="22"/>
          <w:lang w:val="en-US" w:eastAsia="zh-CN"/>
        </w:rPr>
        <w:t>: When possible transmitted PDSCH and other downlink signal are multiplexed in the same symbol/slot, the UE should apply the QCL indicated by other downlink signal</w:t>
      </w:r>
      <w:r>
        <w:rPr>
          <w:b/>
          <w:i/>
          <w:sz w:val="22"/>
          <w:szCs w:val="22"/>
          <w:lang w:val="en-US" w:eastAsia="zh-CN"/>
        </w:rPr>
        <w:t>, i.e. actually transmitted PDSCH</w:t>
      </w:r>
      <w:r w:rsidRPr="00897979">
        <w:rPr>
          <w:b/>
          <w:i/>
          <w:sz w:val="22"/>
          <w:szCs w:val="22"/>
          <w:lang w:val="en-US" w:eastAsia="zh-CN"/>
        </w:rPr>
        <w:t xml:space="preserve"> to receive that symbol/slot</w:t>
      </w:r>
      <w:r>
        <w:rPr>
          <w:b/>
          <w:i/>
          <w:sz w:val="22"/>
          <w:szCs w:val="22"/>
          <w:lang w:val="en-US" w:eastAsia="zh-CN"/>
        </w:rPr>
        <w:t>, where possible transmitted PDSCH indicates the PDSCH scheduled with scheduling offset smaller or equal to threshold UE reported.</w:t>
      </w:r>
    </w:p>
    <w:p w14:paraId="724F5713" w14:textId="77777777" w:rsidR="00A1694D" w:rsidRDefault="00A1694D" w:rsidP="00A1694D">
      <w:pPr>
        <w:ind w:firstLine="284"/>
        <w:jc w:val="both"/>
        <w:rPr>
          <w:b/>
          <w:i/>
          <w:sz w:val="22"/>
          <w:szCs w:val="22"/>
          <w:lang w:val="en-US" w:eastAsia="zh-CN"/>
        </w:rPr>
      </w:pPr>
      <w:r>
        <w:rPr>
          <w:b/>
          <w:i/>
          <w:sz w:val="22"/>
          <w:szCs w:val="22"/>
          <w:lang w:val="en-US" w:eastAsia="zh-CN"/>
        </w:rPr>
        <w:t>Proposal 11: When possible transmitted PDSCH and actually transmitted PDSCH are multiplexed in the same slot in different CCs, the UE should apply the QCL indicated by actually transmitted PDSCH, where actually transmitted PDSCH indicates the PDSCH scheduled with a scheduling offset larger than threshold UE reported.</w:t>
      </w:r>
    </w:p>
    <w:p w14:paraId="3518F078" w14:textId="764812E9" w:rsidR="00BF4DB6" w:rsidRPr="00BF4DB6" w:rsidRDefault="00A1694D" w:rsidP="00BF4DB6">
      <w:pPr>
        <w:ind w:firstLine="284"/>
        <w:jc w:val="both"/>
        <w:rPr>
          <w:b/>
          <w:i/>
          <w:sz w:val="22"/>
          <w:szCs w:val="22"/>
          <w:lang w:val="en-US" w:eastAsia="zh-CN"/>
        </w:rPr>
      </w:pPr>
      <w:r>
        <w:rPr>
          <w:b/>
          <w:i/>
          <w:sz w:val="22"/>
          <w:szCs w:val="22"/>
          <w:lang w:val="en-US" w:eastAsia="zh-CN"/>
        </w:rPr>
        <w:t>Proposal 12</w:t>
      </w:r>
      <w:r w:rsidR="00BF4DB6" w:rsidRPr="00BF4DB6">
        <w:rPr>
          <w:b/>
          <w:i/>
          <w:sz w:val="22"/>
          <w:szCs w:val="22"/>
          <w:lang w:val="en-US" w:eastAsia="zh-CN"/>
        </w:rPr>
        <w:t>: For CORESET 0, it is up to gNB whether to configure TCI state or not, and only the TCI state including SSB index can be configured.</w:t>
      </w:r>
    </w:p>
    <w:p w14:paraId="18CDFD58" w14:textId="5C1C67F1" w:rsidR="00BF4DB6" w:rsidRPr="00BF4DB6" w:rsidRDefault="00A1694D" w:rsidP="00BF4DB6">
      <w:pPr>
        <w:ind w:firstLine="284"/>
        <w:jc w:val="both"/>
        <w:rPr>
          <w:b/>
          <w:i/>
          <w:sz w:val="22"/>
          <w:szCs w:val="22"/>
          <w:lang w:val="en-US" w:eastAsia="zh-CN"/>
        </w:rPr>
      </w:pPr>
      <w:r>
        <w:rPr>
          <w:b/>
          <w:i/>
          <w:sz w:val="22"/>
          <w:szCs w:val="22"/>
          <w:lang w:val="en-US" w:eastAsia="zh-CN"/>
        </w:rPr>
        <w:lastRenderedPageBreak/>
        <w:t>Proposal 13</w:t>
      </w:r>
      <w:r w:rsidR="00BF4DB6" w:rsidRPr="00BF4DB6">
        <w:rPr>
          <w:b/>
          <w:i/>
          <w:sz w:val="22"/>
          <w:szCs w:val="22"/>
          <w:lang w:val="en-US" w:eastAsia="zh-CN"/>
        </w:rPr>
        <w:t xml:space="preserve">: For CORESET-BFR, UE shall expect TCI state </w:t>
      </w:r>
      <w:r w:rsidR="00080481">
        <w:rPr>
          <w:b/>
          <w:i/>
          <w:sz w:val="22"/>
          <w:szCs w:val="22"/>
          <w:lang w:val="en-US" w:eastAsia="zh-CN"/>
        </w:rPr>
        <w:t xml:space="preserve">should not </w:t>
      </w:r>
      <w:r w:rsidR="00BF4DB6" w:rsidRPr="00BF4DB6">
        <w:rPr>
          <w:b/>
          <w:i/>
          <w:sz w:val="22"/>
          <w:szCs w:val="22"/>
          <w:lang w:val="en-US" w:eastAsia="zh-CN"/>
        </w:rPr>
        <w:t>be configured.</w:t>
      </w:r>
    </w:p>
    <w:p w14:paraId="1CB617D6" w14:textId="1621ED57" w:rsidR="00BF4DB6" w:rsidRPr="00B630C9" w:rsidRDefault="00A1694D" w:rsidP="00BF4DB6">
      <w:pPr>
        <w:ind w:firstLine="284"/>
        <w:jc w:val="both"/>
        <w:rPr>
          <w:b/>
          <w:i/>
          <w:sz w:val="22"/>
          <w:szCs w:val="22"/>
          <w:lang w:val="en-US" w:eastAsia="zh-CN"/>
        </w:rPr>
      </w:pPr>
      <w:r>
        <w:rPr>
          <w:b/>
          <w:i/>
          <w:sz w:val="22"/>
          <w:szCs w:val="22"/>
          <w:lang w:val="en-US" w:eastAsia="zh-CN"/>
        </w:rPr>
        <w:t>Proposal 14</w:t>
      </w:r>
      <w:r w:rsidR="00BF4DB6" w:rsidRPr="00B630C9">
        <w:rPr>
          <w:b/>
          <w:i/>
          <w:sz w:val="22"/>
          <w:szCs w:val="22"/>
          <w:lang w:val="en-US" w:eastAsia="zh-CN"/>
        </w:rPr>
        <w:t xml:space="preserve">: For cross-BWP or cross CC scheduling, if no PUCCH resource is configured in targeting BWP/CC, the UE shall expect the PUSCH </w:t>
      </w:r>
      <w:r w:rsidR="00BF4DB6">
        <w:rPr>
          <w:b/>
          <w:i/>
          <w:sz w:val="22"/>
          <w:szCs w:val="22"/>
          <w:lang w:val="en-US" w:eastAsia="zh-CN"/>
        </w:rPr>
        <w:t xml:space="preserve">not </w:t>
      </w:r>
      <w:r w:rsidR="00BF4DB6" w:rsidRPr="00B630C9">
        <w:rPr>
          <w:b/>
          <w:i/>
          <w:sz w:val="22"/>
          <w:szCs w:val="22"/>
          <w:lang w:val="en-US" w:eastAsia="zh-CN"/>
        </w:rPr>
        <w:t>should be scheduled by DCI format 0_0.</w:t>
      </w:r>
    </w:p>
    <w:p w14:paraId="463B8B78" w14:textId="771703C6" w:rsidR="00BF4DB6" w:rsidRDefault="00A1694D" w:rsidP="00BF4DB6">
      <w:pPr>
        <w:ind w:firstLine="284"/>
        <w:jc w:val="both"/>
        <w:rPr>
          <w:b/>
          <w:i/>
          <w:sz w:val="22"/>
          <w:szCs w:val="22"/>
          <w:lang w:val="en-US" w:eastAsia="zh-CN"/>
        </w:rPr>
      </w:pPr>
      <w:r>
        <w:rPr>
          <w:b/>
          <w:i/>
          <w:sz w:val="22"/>
          <w:szCs w:val="22"/>
          <w:lang w:val="en-US" w:eastAsia="zh-CN"/>
        </w:rPr>
        <w:t>Proposal 15</w:t>
      </w:r>
      <w:r w:rsidR="00BF4DB6" w:rsidRPr="001168C2">
        <w:rPr>
          <w:b/>
          <w:i/>
          <w:sz w:val="22"/>
          <w:szCs w:val="22"/>
          <w:lang w:val="en-US" w:eastAsia="zh-CN"/>
        </w:rPr>
        <w:t xml:space="preserve">: For SRS resource set used for beam management, </w:t>
      </w:r>
      <w:r w:rsidR="00080481">
        <w:rPr>
          <w:b/>
          <w:i/>
          <w:sz w:val="22"/>
          <w:szCs w:val="22"/>
          <w:lang w:val="en-US" w:eastAsia="zh-CN"/>
        </w:rPr>
        <w:t xml:space="preserve">UE shall expect </w:t>
      </w:r>
      <w:r w:rsidR="00BF4DB6" w:rsidRPr="001168C2">
        <w:rPr>
          <w:b/>
          <w:i/>
          <w:sz w:val="22"/>
          <w:szCs w:val="22"/>
          <w:lang w:val="en-US" w:eastAsia="zh-CN"/>
        </w:rPr>
        <w:t>the SRS resources in a set should be configured with the same time domain behavior.</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71820A6B" w:rsidR="009B0D80" w:rsidRDefault="00D3527F" w:rsidP="00385141">
      <w:pPr>
        <w:numPr>
          <w:ilvl w:val="0"/>
          <w:numId w:val="2"/>
        </w:numPr>
        <w:rPr>
          <w:sz w:val="22"/>
          <w:szCs w:val="22"/>
          <w:lang w:val="en-US" w:eastAsia="zh-CN"/>
        </w:rPr>
      </w:pPr>
      <w:r>
        <w:rPr>
          <w:sz w:val="22"/>
          <w:szCs w:val="22"/>
          <w:lang w:val="en-US" w:eastAsia="zh-CN"/>
        </w:rPr>
        <w:t>Chairman Notes RAN1</w:t>
      </w:r>
      <w:r w:rsidR="007E0F3E">
        <w:rPr>
          <w:sz w:val="22"/>
          <w:szCs w:val="22"/>
          <w:lang w:val="en-US" w:eastAsia="zh-CN"/>
        </w:rPr>
        <w:t xml:space="preserve"> </w:t>
      </w:r>
      <w:r w:rsidR="00BF4DB6">
        <w:rPr>
          <w:sz w:val="22"/>
          <w:szCs w:val="22"/>
          <w:lang w:val="en-US" w:eastAsia="zh-CN"/>
        </w:rPr>
        <w:t>#92b</w:t>
      </w:r>
    </w:p>
    <w:sectPr w:rsidR="009B0D80"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BF4DB6" w:rsidRDefault="00BF4DB6">
      <w:r>
        <w:separator/>
      </w:r>
    </w:p>
  </w:endnote>
  <w:endnote w:type="continuationSeparator" w:id="0">
    <w:p w14:paraId="071F1724" w14:textId="77777777" w:rsidR="00BF4DB6" w:rsidRDefault="00BF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BF4DB6" w:rsidRDefault="00BF4D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BF4DB6" w:rsidRDefault="00BF4DB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BF4DB6" w:rsidRDefault="00BF4D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048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481">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BF4DB6" w:rsidRDefault="00BF4DB6">
      <w:r>
        <w:separator/>
      </w:r>
    </w:p>
  </w:footnote>
  <w:footnote w:type="continuationSeparator" w:id="0">
    <w:p w14:paraId="439D2973" w14:textId="77777777" w:rsidR="00BF4DB6" w:rsidRDefault="00BF4D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BF4DB6" w:rsidRDefault="00BF4D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07A68"/>
    <w:multiLevelType w:val="hybridMultilevel"/>
    <w:tmpl w:val="6A1E6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41E4B"/>
    <w:multiLevelType w:val="hybridMultilevel"/>
    <w:tmpl w:val="CBA85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83DAA"/>
    <w:multiLevelType w:val="hybridMultilevel"/>
    <w:tmpl w:val="C5C6D5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C422B"/>
    <w:multiLevelType w:val="hybridMultilevel"/>
    <w:tmpl w:val="7C7CFF22"/>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A848E7"/>
    <w:multiLevelType w:val="hybridMultilevel"/>
    <w:tmpl w:val="FAA6698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17"/>
  </w:num>
  <w:num w:numId="8">
    <w:abstractNumId w:val="2"/>
  </w:num>
  <w:num w:numId="9">
    <w:abstractNumId w:val="7"/>
  </w:num>
  <w:num w:numId="10">
    <w:abstractNumId w:val="16"/>
  </w:num>
  <w:num w:numId="11">
    <w:abstractNumId w:val="4"/>
  </w:num>
  <w:num w:numId="12">
    <w:abstractNumId w:val="5"/>
  </w:num>
  <w:num w:numId="13">
    <w:abstractNumId w:val="13"/>
  </w:num>
  <w:num w:numId="14">
    <w:abstractNumId w:val="8"/>
  </w:num>
  <w:num w:numId="15">
    <w:abstractNumId w:val="6"/>
  </w:num>
  <w:num w:numId="16">
    <w:abstractNumId w:val="3"/>
  </w:num>
  <w:num w:numId="17">
    <w:abstractNumId w:val="11"/>
  </w:num>
  <w:num w:numId="18">
    <w:abstractNumId w:val="18"/>
  </w:num>
  <w:num w:numId="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2B7"/>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6B6"/>
    <w:rsid w:val="00055873"/>
    <w:rsid w:val="00055AEE"/>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481"/>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A"/>
    <w:rsid w:val="000F1287"/>
    <w:rsid w:val="000F13C4"/>
    <w:rsid w:val="000F13D7"/>
    <w:rsid w:val="000F17E4"/>
    <w:rsid w:val="000F1B0F"/>
    <w:rsid w:val="000F1CF3"/>
    <w:rsid w:val="000F203A"/>
    <w:rsid w:val="000F20CD"/>
    <w:rsid w:val="000F21E3"/>
    <w:rsid w:val="000F2965"/>
    <w:rsid w:val="000F2987"/>
    <w:rsid w:val="000F2F75"/>
    <w:rsid w:val="000F34C7"/>
    <w:rsid w:val="000F374C"/>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8C2"/>
    <w:rsid w:val="00116C09"/>
    <w:rsid w:val="00116EBA"/>
    <w:rsid w:val="00117957"/>
    <w:rsid w:val="00117B90"/>
    <w:rsid w:val="00117C38"/>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AB5"/>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7B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717"/>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A83"/>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549"/>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05"/>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59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62E"/>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0B3"/>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1C81"/>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97B43"/>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198"/>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DC9"/>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B9A"/>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FC"/>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C7F"/>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3F37"/>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631C"/>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BE"/>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2B"/>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EB1"/>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EAE"/>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0F3E"/>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2DA"/>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150"/>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979"/>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55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3D4"/>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94D"/>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52F"/>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191"/>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0C9"/>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43"/>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AD1"/>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4DB6"/>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1B8D"/>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40E"/>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0"/>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6F57"/>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2D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8F"/>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3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47A"/>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0C0"/>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C3C"/>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F75"/>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A7FEC"/>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4A5"/>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41A"/>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077AE"/>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26D"/>
    <w:rsid w:val="00F14606"/>
    <w:rsid w:val="00F1476B"/>
    <w:rsid w:val="00F149F8"/>
    <w:rsid w:val="00F152EE"/>
    <w:rsid w:val="00F15860"/>
    <w:rsid w:val="00F16301"/>
    <w:rsid w:val="00F16BB1"/>
    <w:rsid w:val="00F16F97"/>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125"/>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28B"/>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10">
    <w:name w:val="B1 (文字)"/>
    <w:uiPriority w:val="99"/>
    <w:qFormat/>
    <w:rsid w:val="003E4595"/>
    <w:rPr>
      <w:rFonts w:eastAsia="MS Mincho"/>
      <w:lang w:val="en-GB" w:eastAsia="en-US" w:bidi="ar-SA"/>
    </w:rPr>
  </w:style>
  <w:style w:type="paragraph" w:customStyle="1" w:styleId="References">
    <w:name w:val="References"/>
    <w:basedOn w:val="Normal"/>
    <w:rsid w:val="00E340C0"/>
    <w:pPr>
      <w:numPr>
        <w:ilvl w:val="2"/>
        <w:numId w:val="8"/>
      </w:numPr>
      <w:overflowPunct/>
      <w:autoSpaceDE/>
      <w:autoSpaceDN/>
      <w:adjustRightInd/>
      <w:spacing w:after="0"/>
      <w:textAlignment w:val="auto"/>
    </w:pPr>
    <w:rPr>
      <w:rFonts w:eastAsia="Times New Roman"/>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340C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BD93900-A0F9-4759-AEEB-67794DCD1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8</Pages>
  <Words>3127</Words>
  <Characters>15602</Characters>
  <Application>Microsoft Office Word</Application>
  <DocSecurity>0</DocSecurity>
  <Lines>249</Lines>
  <Paragraphs>105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18669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11</cp:revision>
  <cp:lastPrinted>2011-11-09T07:49:00Z</cp:lastPrinted>
  <dcterms:created xsi:type="dcterms:W3CDTF">2018-05-09T03:11:00Z</dcterms:created>
  <dcterms:modified xsi:type="dcterms:W3CDTF">2018-05-12T00:57:00Z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2018-05-12 00:57:36Z</vt:lpwstr>
  </property>
  <property fmtid="{D5CDD505-2E9C-101B-9397-08002B2CF9AE}" pid="12" name="ContentTypeId">
    <vt:lpwstr>0x010100E7203326D341CE4C85D524438E4584D9</vt:lpwstr>
  </property>
  <property fmtid="{D5CDD505-2E9C-101B-9397-08002B2CF9AE}" pid="13" name="CTPClassification">
    <vt:lpwstr>CTP_IC</vt:lpwstr>
  </property>
</Properties>
</file>